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0FF20" w14:textId="77777777" w:rsidR="00205F91" w:rsidRDefault="00205F91" w:rsidP="00F8261B">
      <w:pPr>
        <w:rPr>
          <w:lang w:val="en-AU" w:eastAsia="en-AU" w:bidi="ar-SA"/>
        </w:rPr>
      </w:pPr>
      <w:bookmarkStart w:id="0" w:name="_Toc400188202"/>
    </w:p>
    <w:tbl>
      <w:tblPr>
        <w:tblStyle w:val="TableGrid"/>
        <w:tblW w:w="9781"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63"/>
        <w:gridCol w:w="737"/>
        <w:gridCol w:w="4781"/>
      </w:tblGrid>
      <w:tr w:rsidR="00205F91" w:rsidRPr="003B5C6A" w14:paraId="147000FB" w14:textId="77777777" w:rsidTr="009617DB">
        <w:trPr>
          <w:trHeight w:val="931"/>
        </w:trPr>
        <w:tc>
          <w:tcPr>
            <w:tcW w:w="4263" w:type="dxa"/>
            <w:tcBorders>
              <w:right w:val="single" w:sz="4" w:space="0" w:color="auto"/>
            </w:tcBorders>
            <w:shd w:val="clear" w:color="auto" w:fill="BFBFBF" w:themeFill="background1" w:themeFillShade="BF"/>
          </w:tcPr>
          <w:p w14:paraId="7B9BAC33" w14:textId="7BD2E260" w:rsidR="00205F91" w:rsidRPr="009617DB" w:rsidRDefault="00205F91" w:rsidP="00205F91">
            <w:pPr>
              <w:spacing w:after="0" w:line="240" w:lineRule="auto"/>
              <w:rPr>
                <w:rFonts w:ascii="Arial" w:hAnsi="Arial" w:cs="Arial"/>
                <w:sz w:val="18"/>
                <w:szCs w:val="18"/>
              </w:rPr>
            </w:pPr>
            <w:r w:rsidRPr="009617DB">
              <w:rPr>
                <w:rFonts w:ascii="Arial" w:hAnsi="Arial" w:cs="Arial"/>
                <w:sz w:val="18"/>
                <w:szCs w:val="18"/>
              </w:rPr>
              <w:t xml:space="preserve">This SEE template should be used for </w:t>
            </w:r>
            <w:r w:rsidRPr="009617DB">
              <w:rPr>
                <w:rFonts w:ascii="Arial" w:hAnsi="Arial" w:cs="Arial"/>
                <w:sz w:val="18"/>
                <w:szCs w:val="18"/>
                <w:u w:val="single"/>
              </w:rPr>
              <w:t>large scale</w:t>
            </w:r>
            <w:r w:rsidRPr="009617DB">
              <w:rPr>
                <w:rFonts w:ascii="Arial" w:hAnsi="Arial" w:cs="Arial"/>
                <w:sz w:val="18"/>
                <w:szCs w:val="18"/>
              </w:rPr>
              <w:t xml:space="preserve"> residential development, industrial development, commercial development and major alterations and additions.</w:t>
            </w:r>
          </w:p>
        </w:tc>
        <w:tc>
          <w:tcPr>
            <w:tcW w:w="737" w:type="dxa"/>
            <w:tcBorders>
              <w:top w:val="single" w:sz="4" w:space="0" w:color="auto"/>
              <w:left w:val="single" w:sz="4" w:space="0" w:color="auto"/>
              <w:bottom w:val="single" w:sz="4" w:space="0" w:color="auto"/>
            </w:tcBorders>
            <w:vAlign w:val="center"/>
          </w:tcPr>
          <w:p w14:paraId="1E2A2B99" w14:textId="77777777" w:rsidR="00205F91" w:rsidRPr="004C431A" w:rsidRDefault="00205F91" w:rsidP="00265778">
            <w:pPr>
              <w:spacing w:after="0" w:line="240" w:lineRule="auto"/>
              <w:jc w:val="left"/>
              <w:rPr>
                <w:rFonts w:ascii="Arial" w:hAnsi="Arial" w:cs="Arial"/>
                <w:b/>
                <w:sz w:val="18"/>
                <w:szCs w:val="18"/>
              </w:rPr>
            </w:pPr>
            <w:r w:rsidRPr="004C431A">
              <w:rPr>
                <w:rFonts w:ascii="Arial" w:hAnsi="Arial" w:cs="Arial"/>
                <w:b/>
                <w:color w:val="FF0000"/>
                <w:sz w:val="18"/>
                <w:szCs w:val="18"/>
              </w:rPr>
              <w:t xml:space="preserve">Red </w:t>
            </w:r>
          </w:p>
          <w:p w14:paraId="52D744DA" w14:textId="77777777" w:rsidR="00205F91" w:rsidRPr="004C431A" w:rsidRDefault="00205F91" w:rsidP="00265778">
            <w:pPr>
              <w:spacing w:after="0" w:line="240" w:lineRule="auto"/>
              <w:jc w:val="left"/>
              <w:rPr>
                <w:rFonts w:ascii="Arial" w:hAnsi="Arial" w:cs="Arial"/>
                <w:b/>
                <w:sz w:val="18"/>
                <w:szCs w:val="18"/>
              </w:rPr>
            </w:pPr>
            <w:r w:rsidRPr="004C431A">
              <w:rPr>
                <w:rFonts w:ascii="Arial" w:hAnsi="Arial" w:cs="Arial"/>
                <w:b/>
                <w:color w:val="4F81BD" w:themeColor="accent1"/>
                <w:sz w:val="18"/>
                <w:szCs w:val="18"/>
              </w:rPr>
              <w:t xml:space="preserve">Blue </w:t>
            </w:r>
          </w:p>
          <w:p w14:paraId="277948D9" w14:textId="77777777" w:rsidR="00205F91" w:rsidRPr="004C431A" w:rsidRDefault="00205F91" w:rsidP="00265778">
            <w:pPr>
              <w:spacing w:after="0" w:line="240" w:lineRule="auto"/>
              <w:jc w:val="left"/>
              <w:rPr>
                <w:rFonts w:ascii="Arial" w:hAnsi="Arial" w:cs="Arial"/>
                <w:b/>
                <w:sz w:val="18"/>
                <w:szCs w:val="18"/>
              </w:rPr>
            </w:pPr>
            <w:r w:rsidRPr="004C431A">
              <w:rPr>
                <w:rFonts w:ascii="Arial" w:hAnsi="Arial" w:cs="Arial"/>
                <w:b/>
                <w:color w:val="76923C" w:themeColor="accent3" w:themeShade="BF"/>
                <w:sz w:val="18"/>
                <w:szCs w:val="18"/>
              </w:rPr>
              <w:t xml:space="preserve">Green </w:t>
            </w:r>
          </w:p>
        </w:tc>
        <w:tc>
          <w:tcPr>
            <w:tcW w:w="4781" w:type="dxa"/>
            <w:vAlign w:val="center"/>
          </w:tcPr>
          <w:p w14:paraId="72EC64A7" w14:textId="77777777" w:rsidR="00205F91" w:rsidRPr="000D42FD" w:rsidRDefault="00205F91" w:rsidP="00265778">
            <w:pPr>
              <w:spacing w:after="0" w:line="240" w:lineRule="auto"/>
              <w:jc w:val="left"/>
              <w:rPr>
                <w:rFonts w:ascii="Arial" w:hAnsi="Arial" w:cs="Arial"/>
                <w:sz w:val="18"/>
                <w:szCs w:val="18"/>
              </w:rPr>
            </w:pPr>
            <w:r w:rsidRPr="000D42FD">
              <w:rPr>
                <w:rFonts w:ascii="Arial" w:hAnsi="Arial" w:cs="Arial"/>
                <w:sz w:val="18"/>
                <w:szCs w:val="18"/>
              </w:rPr>
              <w:t>= commentary / guidance</w:t>
            </w:r>
          </w:p>
          <w:p w14:paraId="71DE40DE" w14:textId="77777777" w:rsidR="00205F91" w:rsidRPr="000D42FD" w:rsidRDefault="00205F91" w:rsidP="00265778">
            <w:pPr>
              <w:spacing w:after="0" w:line="240" w:lineRule="auto"/>
              <w:jc w:val="left"/>
              <w:rPr>
                <w:rFonts w:ascii="Arial" w:hAnsi="Arial" w:cs="Arial"/>
                <w:sz w:val="18"/>
                <w:szCs w:val="18"/>
              </w:rPr>
            </w:pPr>
            <w:r w:rsidRPr="000D42FD">
              <w:rPr>
                <w:rFonts w:ascii="Arial" w:hAnsi="Arial" w:cs="Arial"/>
                <w:sz w:val="18"/>
                <w:szCs w:val="18"/>
              </w:rPr>
              <w:t>= example text</w:t>
            </w:r>
          </w:p>
          <w:p w14:paraId="766B7B8F" w14:textId="77777777" w:rsidR="00205F91" w:rsidRPr="000D42FD" w:rsidRDefault="00205F91" w:rsidP="00265778">
            <w:pPr>
              <w:spacing w:after="0" w:line="240" w:lineRule="auto"/>
              <w:jc w:val="left"/>
              <w:rPr>
                <w:rFonts w:ascii="Arial" w:hAnsi="Arial" w:cs="Arial"/>
                <w:sz w:val="18"/>
                <w:szCs w:val="18"/>
              </w:rPr>
            </w:pPr>
            <w:r w:rsidRPr="000D42FD">
              <w:rPr>
                <w:rFonts w:ascii="Arial" w:hAnsi="Arial" w:cs="Arial"/>
                <w:sz w:val="18"/>
                <w:szCs w:val="18"/>
              </w:rPr>
              <w:t>= text that requires checking and may not be applicable</w:t>
            </w:r>
          </w:p>
        </w:tc>
      </w:tr>
    </w:tbl>
    <w:p w14:paraId="58584E62" w14:textId="77777777" w:rsidR="00205F91" w:rsidRDefault="00205F91" w:rsidP="00205F91">
      <w:pPr>
        <w:rPr>
          <w:lang w:val="en-AU" w:eastAsia="en-AU" w:bidi="ar-SA"/>
        </w:rPr>
      </w:pPr>
    </w:p>
    <w:p w14:paraId="53F36E69" w14:textId="77777777" w:rsidR="00167EE5" w:rsidRPr="00120B02" w:rsidRDefault="00167EE5" w:rsidP="00205F91">
      <w:pPr>
        <w:pStyle w:val="Heading1"/>
        <w:rPr>
          <w:lang w:val="en-AU" w:eastAsia="en-AU" w:bidi="ar-SA"/>
        </w:rPr>
      </w:pPr>
      <w:r w:rsidRPr="00120B02">
        <w:rPr>
          <w:lang w:val="en-AU" w:eastAsia="en-AU" w:bidi="ar-SA"/>
        </w:rPr>
        <w:t>Introduction</w:t>
      </w:r>
      <w:bookmarkEnd w:id="0"/>
      <w:r w:rsidR="00D36D19">
        <w:rPr>
          <w:lang w:val="en-AU" w:eastAsia="en-AU" w:bidi="ar-SA"/>
        </w:rPr>
        <w:t>/</w:t>
      </w:r>
      <w:r w:rsidR="00D36D19" w:rsidRPr="00205F91">
        <w:t>Executive</w:t>
      </w:r>
      <w:r w:rsidR="00D36D19">
        <w:rPr>
          <w:lang w:val="en-AU" w:eastAsia="en-AU" w:bidi="ar-SA"/>
        </w:rPr>
        <w:t xml:space="preserve"> Summary</w:t>
      </w:r>
    </w:p>
    <w:p w14:paraId="3CDF8AB6" w14:textId="77777777" w:rsidR="00120B02" w:rsidRPr="00205F91" w:rsidRDefault="00120B02" w:rsidP="00F8261B">
      <w:pPr>
        <w:shd w:val="clear" w:color="auto" w:fill="FFFFFF"/>
        <w:rPr>
          <w:rFonts w:ascii="Arial" w:hAnsi="Arial" w:cs="Arial"/>
          <w:color w:val="FF0000"/>
        </w:rPr>
      </w:pPr>
      <w:r w:rsidRPr="00205F91">
        <w:rPr>
          <w:rFonts w:ascii="Arial" w:hAnsi="Arial" w:cs="Arial"/>
          <w:color w:val="FF0000"/>
        </w:rPr>
        <w:t>Give a brief introduction of the proposed development.</w:t>
      </w:r>
    </w:p>
    <w:p w14:paraId="66D9366A" w14:textId="77777777" w:rsidR="006C281A" w:rsidRPr="00205F91" w:rsidRDefault="00167EE5" w:rsidP="00F8261B">
      <w:pPr>
        <w:shd w:val="clear" w:color="auto" w:fill="FFFFFF"/>
        <w:rPr>
          <w:rFonts w:ascii="Arial" w:hAnsi="Arial" w:cs="Arial"/>
          <w:color w:val="548DD4" w:themeColor="text2" w:themeTint="99"/>
        </w:rPr>
      </w:pPr>
      <w:r w:rsidRPr="00205F91">
        <w:rPr>
          <w:rFonts w:ascii="Arial" w:hAnsi="Arial" w:cs="Arial"/>
          <w:i/>
          <w:color w:val="548DD4" w:themeColor="text2" w:themeTint="99"/>
        </w:rPr>
        <w:t>This Statement of Environmental Effects (SEE) is submitted to</w:t>
      </w:r>
      <w:r w:rsidR="00CA3E4E" w:rsidRPr="00205F91">
        <w:rPr>
          <w:rFonts w:ascii="Arial" w:hAnsi="Arial" w:cs="Arial"/>
          <w:i/>
          <w:color w:val="548DD4" w:themeColor="text2" w:themeTint="99"/>
        </w:rPr>
        <w:t xml:space="preserve"> </w:t>
      </w:r>
      <w:r w:rsidR="00015492" w:rsidRPr="00205F91">
        <w:rPr>
          <w:rFonts w:ascii="Arial" w:hAnsi="Arial" w:cs="Arial"/>
          <w:i/>
          <w:color w:val="548DD4" w:themeColor="text2" w:themeTint="99"/>
        </w:rPr>
        <w:t xml:space="preserve">Goulburn Mulwaree </w:t>
      </w:r>
      <w:r w:rsidR="00CA3E4E" w:rsidRPr="00205F91">
        <w:rPr>
          <w:rFonts w:ascii="Arial" w:hAnsi="Arial" w:cs="Arial"/>
          <w:i/>
          <w:color w:val="548DD4" w:themeColor="text2" w:themeTint="99"/>
        </w:rPr>
        <w:t>Council (Council) in support of a De</w:t>
      </w:r>
      <w:r w:rsidR="001C4947" w:rsidRPr="00205F91">
        <w:rPr>
          <w:rFonts w:ascii="Arial" w:hAnsi="Arial" w:cs="Arial"/>
          <w:i/>
          <w:color w:val="548DD4" w:themeColor="text2" w:themeTint="99"/>
        </w:rPr>
        <w:t xml:space="preserve">velopment Application (DA) for </w:t>
      </w:r>
      <w:r w:rsidR="00CA3E4E" w:rsidRPr="00205F91">
        <w:rPr>
          <w:rFonts w:ascii="Arial" w:hAnsi="Arial" w:cs="Arial"/>
          <w:i/>
          <w:color w:val="548DD4" w:themeColor="text2" w:themeTint="99"/>
        </w:rPr>
        <w:t>proposed</w:t>
      </w:r>
      <w:r w:rsidR="001C4947" w:rsidRPr="00205F91">
        <w:rPr>
          <w:rFonts w:ascii="Arial" w:hAnsi="Arial" w:cs="Arial"/>
          <w:i/>
          <w:color w:val="548DD4" w:themeColor="text2" w:themeTint="99"/>
        </w:rPr>
        <w:t xml:space="preserve"> </w:t>
      </w:r>
      <w:r w:rsidR="0097206B" w:rsidRPr="00205F91">
        <w:rPr>
          <w:rFonts w:ascii="Arial" w:hAnsi="Arial" w:cs="Arial"/>
          <w:i/>
          <w:color w:val="548DD4" w:themeColor="text2" w:themeTint="99"/>
        </w:rPr>
        <w:t>demolition</w:t>
      </w:r>
      <w:r w:rsidR="001C4947" w:rsidRPr="00205F91">
        <w:rPr>
          <w:rFonts w:ascii="Arial" w:hAnsi="Arial" w:cs="Arial"/>
          <w:i/>
          <w:color w:val="548DD4" w:themeColor="text2" w:themeTint="99"/>
        </w:rPr>
        <w:t xml:space="preserve"> of </w:t>
      </w:r>
      <w:r w:rsidR="0017265D" w:rsidRPr="00205F91">
        <w:rPr>
          <w:rFonts w:ascii="Arial" w:hAnsi="Arial" w:cs="Arial"/>
          <w:i/>
          <w:color w:val="548DD4" w:themeColor="text2" w:themeTint="99"/>
        </w:rPr>
        <w:t>existing</w:t>
      </w:r>
      <w:r w:rsidR="001C4947" w:rsidRPr="00205F91">
        <w:rPr>
          <w:rFonts w:ascii="Arial" w:hAnsi="Arial" w:cs="Arial"/>
          <w:i/>
          <w:color w:val="548DD4" w:themeColor="text2" w:themeTint="99"/>
        </w:rPr>
        <w:t xml:space="preserve"> buildings </w:t>
      </w:r>
      <w:r w:rsidR="0017265D" w:rsidRPr="00205F91">
        <w:rPr>
          <w:rFonts w:ascii="Arial" w:hAnsi="Arial" w:cs="Arial"/>
          <w:i/>
          <w:color w:val="548DD4" w:themeColor="text2" w:themeTint="99"/>
        </w:rPr>
        <w:t>a</w:t>
      </w:r>
      <w:r w:rsidR="00A2220D" w:rsidRPr="00205F91">
        <w:rPr>
          <w:rFonts w:ascii="Arial" w:hAnsi="Arial" w:cs="Arial"/>
          <w:i/>
          <w:color w:val="548DD4" w:themeColor="text2" w:themeTint="99"/>
        </w:rPr>
        <w:t xml:space="preserve">nd </w:t>
      </w:r>
      <w:r w:rsidR="001C4947" w:rsidRPr="00205F91">
        <w:rPr>
          <w:rFonts w:ascii="Arial" w:hAnsi="Arial" w:cs="Arial"/>
          <w:i/>
          <w:color w:val="548DD4" w:themeColor="text2" w:themeTint="99"/>
        </w:rPr>
        <w:t xml:space="preserve">construction of a </w:t>
      </w:r>
      <w:r w:rsidR="007F212D" w:rsidRPr="00205F91">
        <w:rPr>
          <w:rFonts w:ascii="Arial" w:hAnsi="Arial" w:cs="Arial"/>
          <w:i/>
          <w:color w:val="548DD4" w:themeColor="text2" w:themeTint="99"/>
        </w:rPr>
        <w:t>new development</w:t>
      </w:r>
      <w:r w:rsidR="00023471" w:rsidRPr="00205F91">
        <w:rPr>
          <w:rFonts w:ascii="Arial" w:hAnsi="Arial" w:cs="Arial"/>
          <w:i/>
          <w:color w:val="548DD4" w:themeColor="text2" w:themeTint="99"/>
        </w:rPr>
        <w:t xml:space="preserve"> </w:t>
      </w:r>
      <w:r w:rsidR="004F68D0" w:rsidRPr="00205F91">
        <w:rPr>
          <w:rFonts w:ascii="Arial" w:hAnsi="Arial" w:cs="Arial"/>
          <w:i/>
          <w:color w:val="548DD4" w:themeColor="text2" w:themeTint="99"/>
        </w:rPr>
        <w:t xml:space="preserve">on </w:t>
      </w:r>
      <w:r w:rsidR="0097206B" w:rsidRPr="00205F91">
        <w:rPr>
          <w:rFonts w:ascii="Arial" w:hAnsi="Arial" w:cs="Arial"/>
          <w:i/>
          <w:color w:val="548DD4" w:themeColor="text2" w:themeTint="99"/>
        </w:rPr>
        <w:t xml:space="preserve">Lot </w:t>
      </w:r>
      <w:r w:rsidR="007F212D" w:rsidRPr="00205F91">
        <w:rPr>
          <w:rFonts w:ascii="Arial" w:hAnsi="Arial" w:cs="Arial"/>
          <w:i/>
          <w:color w:val="548DD4" w:themeColor="text2" w:themeTint="99"/>
        </w:rPr>
        <w:t>XX DP XX</w:t>
      </w:r>
      <w:r w:rsidR="0097206B" w:rsidRPr="00205F91">
        <w:rPr>
          <w:rFonts w:ascii="Arial" w:hAnsi="Arial" w:cs="Arial"/>
          <w:i/>
          <w:color w:val="548DD4" w:themeColor="text2" w:themeTint="99"/>
        </w:rPr>
        <w:t xml:space="preserve"> at </w:t>
      </w:r>
      <w:r w:rsidR="007F212D" w:rsidRPr="00205F91">
        <w:rPr>
          <w:rFonts w:ascii="Arial" w:hAnsi="Arial" w:cs="Arial"/>
          <w:i/>
          <w:color w:val="548DD4" w:themeColor="text2" w:themeTint="99"/>
        </w:rPr>
        <w:t>XX</w:t>
      </w:r>
      <w:r w:rsidR="0097206B" w:rsidRPr="00205F91">
        <w:rPr>
          <w:rFonts w:ascii="Arial" w:hAnsi="Arial" w:cs="Arial"/>
          <w:i/>
          <w:color w:val="548DD4" w:themeColor="text2" w:themeTint="99"/>
        </w:rPr>
        <w:t xml:space="preserve"> Street, Goulburn NSW 2580</w:t>
      </w:r>
      <w:r w:rsidR="0097206B" w:rsidRPr="00205F91">
        <w:rPr>
          <w:rFonts w:ascii="Arial" w:hAnsi="Arial" w:cs="Arial"/>
          <w:color w:val="548DD4" w:themeColor="text2" w:themeTint="99"/>
        </w:rPr>
        <w:t>.</w:t>
      </w:r>
    </w:p>
    <w:p w14:paraId="36097998" w14:textId="77777777" w:rsidR="00167EE5" w:rsidRPr="00205F91" w:rsidRDefault="00167EE5" w:rsidP="00F8261B">
      <w:pPr>
        <w:rPr>
          <w:rFonts w:ascii="Arial" w:hAnsi="Arial" w:cs="Arial"/>
          <w:color w:val="76923C" w:themeColor="accent3" w:themeShade="BF"/>
        </w:rPr>
      </w:pPr>
      <w:r w:rsidRPr="00205F91">
        <w:rPr>
          <w:rFonts w:ascii="Arial" w:hAnsi="Arial" w:cs="Arial"/>
          <w:color w:val="76923C" w:themeColor="accent3" w:themeShade="BF"/>
        </w:rPr>
        <w:t>A Construction Certificate for the development will be sought separately</w:t>
      </w:r>
      <w:r w:rsidR="007F212D" w:rsidRPr="00205F91">
        <w:rPr>
          <w:rFonts w:ascii="Arial" w:hAnsi="Arial" w:cs="Arial"/>
          <w:color w:val="76923C" w:themeColor="accent3" w:themeShade="BF"/>
        </w:rPr>
        <w:t>/with this application</w:t>
      </w:r>
      <w:r w:rsidRPr="00205F91">
        <w:rPr>
          <w:rFonts w:ascii="Arial" w:hAnsi="Arial" w:cs="Arial"/>
          <w:color w:val="76923C" w:themeColor="accent3" w:themeShade="BF"/>
        </w:rPr>
        <w:t>.</w:t>
      </w:r>
    </w:p>
    <w:p w14:paraId="248A8414" w14:textId="77777777" w:rsidR="00167EE5" w:rsidRPr="00120B02" w:rsidRDefault="00293999" w:rsidP="00205F91">
      <w:pPr>
        <w:pStyle w:val="Heading2"/>
      </w:pPr>
      <w:bookmarkStart w:id="1" w:name="_Toc400188203"/>
      <w:r>
        <w:t>History of the</w:t>
      </w:r>
      <w:r w:rsidR="00167EE5" w:rsidRPr="00120B02">
        <w:t xml:space="preserve"> Site</w:t>
      </w:r>
      <w:bookmarkEnd w:id="1"/>
    </w:p>
    <w:p w14:paraId="70F9AE28" w14:textId="77777777" w:rsidR="00120B02" w:rsidRPr="00205F91" w:rsidRDefault="00120B02" w:rsidP="00F8261B">
      <w:pPr>
        <w:autoSpaceDE w:val="0"/>
        <w:autoSpaceDN w:val="0"/>
        <w:adjustRightInd w:val="0"/>
        <w:rPr>
          <w:rFonts w:ascii="Arial" w:hAnsi="Arial" w:cs="Arial"/>
          <w:color w:val="FF0000"/>
        </w:rPr>
      </w:pPr>
      <w:r w:rsidRPr="00205F91">
        <w:rPr>
          <w:rFonts w:ascii="Arial" w:hAnsi="Arial" w:cs="Arial"/>
          <w:color w:val="FF0000"/>
        </w:rPr>
        <w:t xml:space="preserve">Describe the use and current structures located on the site. </w:t>
      </w:r>
    </w:p>
    <w:p w14:paraId="359B2BE5" w14:textId="77777777" w:rsidR="006C281A" w:rsidRPr="00205F91" w:rsidRDefault="00660BDA" w:rsidP="00F8261B">
      <w:pPr>
        <w:autoSpaceDE w:val="0"/>
        <w:autoSpaceDN w:val="0"/>
        <w:adjustRightInd w:val="0"/>
        <w:rPr>
          <w:rFonts w:ascii="Arial" w:hAnsi="Arial" w:cs="Arial"/>
          <w:color w:val="548DD4" w:themeColor="text2" w:themeTint="99"/>
        </w:rPr>
      </w:pPr>
      <w:r w:rsidRPr="00205F91">
        <w:rPr>
          <w:rFonts w:ascii="Arial" w:hAnsi="Arial" w:cs="Arial"/>
          <w:i/>
          <w:color w:val="548DD4" w:themeColor="text2" w:themeTint="99"/>
        </w:rPr>
        <w:t xml:space="preserve">The site </w:t>
      </w:r>
      <w:r w:rsidR="00015492" w:rsidRPr="00205F91">
        <w:rPr>
          <w:rFonts w:ascii="Arial" w:hAnsi="Arial" w:cs="Arial"/>
          <w:i/>
          <w:color w:val="548DD4" w:themeColor="text2" w:themeTint="99"/>
        </w:rPr>
        <w:t xml:space="preserve">is currently used for </w:t>
      </w:r>
      <w:r w:rsidR="00120B02" w:rsidRPr="00205F91">
        <w:rPr>
          <w:rFonts w:ascii="Arial" w:hAnsi="Arial" w:cs="Arial"/>
          <w:i/>
          <w:color w:val="548DD4" w:themeColor="text2" w:themeTint="99"/>
        </w:rPr>
        <w:t>XX</w:t>
      </w:r>
      <w:r w:rsidR="00015492" w:rsidRPr="00205F91">
        <w:rPr>
          <w:rFonts w:ascii="Arial" w:hAnsi="Arial" w:cs="Arial"/>
          <w:i/>
          <w:color w:val="548DD4" w:themeColor="text2" w:themeTint="99"/>
        </w:rPr>
        <w:t xml:space="preserve"> purposes. It contains 3 </w:t>
      </w:r>
      <w:r w:rsidR="00D36D19" w:rsidRPr="00205F91">
        <w:rPr>
          <w:rFonts w:ascii="Arial" w:hAnsi="Arial" w:cs="Arial"/>
          <w:i/>
          <w:color w:val="548DD4" w:themeColor="text2" w:themeTint="99"/>
        </w:rPr>
        <w:t>buildings</w:t>
      </w:r>
      <w:r w:rsidR="00015492" w:rsidRPr="00205F91">
        <w:rPr>
          <w:rFonts w:ascii="Arial" w:hAnsi="Arial" w:cs="Arial"/>
          <w:i/>
          <w:color w:val="548DD4" w:themeColor="text2" w:themeTint="99"/>
        </w:rPr>
        <w:t xml:space="preserve"> and associated garages</w:t>
      </w:r>
      <w:r w:rsidR="00015492" w:rsidRPr="00205F91">
        <w:rPr>
          <w:rFonts w:ascii="Arial" w:hAnsi="Arial" w:cs="Arial"/>
          <w:color w:val="548DD4" w:themeColor="text2" w:themeTint="99"/>
        </w:rPr>
        <w:t>.</w:t>
      </w:r>
    </w:p>
    <w:p w14:paraId="1CEFB14E" w14:textId="77777777" w:rsidR="00167EE5" w:rsidRPr="00205F91" w:rsidRDefault="00167EE5" w:rsidP="00F8261B">
      <w:pPr>
        <w:pStyle w:val="Heading2"/>
        <w:rPr>
          <w:rFonts w:cs="Arial"/>
        </w:rPr>
      </w:pPr>
      <w:bookmarkStart w:id="2" w:name="_Toc400188204"/>
      <w:r w:rsidRPr="00205F91">
        <w:rPr>
          <w:rFonts w:cs="Arial"/>
        </w:rPr>
        <w:t>Consultation with Council</w:t>
      </w:r>
      <w:bookmarkEnd w:id="2"/>
    </w:p>
    <w:p w14:paraId="3271D142" w14:textId="77777777" w:rsidR="00120B02" w:rsidRPr="00205F91" w:rsidRDefault="00120B02" w:rsidP="00F8261B">
      <w:pPr>
        <w:rPr>
          <w:rFonts w:ascii="Arial" w:hAnsi="Arial" w:cs="Arial"/>
          <w:color w:val="FF0000"/>
        </w:rPr>
      </w:pPr>
      <w:r w:rsidRPr="00205F91">
        <w:rPr>
          <w:rFonts w:ascii="Arial" w:hAnsi="Arial" w:cs="Arial"/>
          <w:color w:val="FF0000"/>
        </w:rPr>
        <w:t xml:space="preserve">Discuss any meeting or </w:t>
      </w:r>
      <w:r w:rsidR="004A2E0C" w:rsidRPr="00205F91">
        <w:rPr>
          <w:rFonts w:ascii="Arial" w:hAnsi="Arial" w:cs="Arial"/>
          <w:color w:val="FF0000"/>
        </w:rPr>
        <w:t>correspondence</w:t>
      </w:r>
      <w:r w:rsidRPr="00205F91">
        <w:rPr>
          <w:rFonts w:ascii="Arial" w:hAnsi="Arial" w:cs="Arial"/>
          <w:color w:val="FF0000"/>
        </w:rPr>
        <w:t xml:space="preserve"> with Council about the proposed development. </w:t>
      </w:r>
    </w:p>
    <w:p w14:paraId="5375953C" w14:textId="77777777" w:rsidR="002B713C" w:rsidRPr="00205F91" w:rsidRDefault="002B713C" w:rsidP="00F8261B">
      <w:pPr>
        <w:rPr>
          <w:rFonts w:ascii="Arial" w:hAnsi="Arial" w:cs="Arial"/>
          <w:i/>
          <w:color w:val="548DD4" w:themeColor="text2" w:themeTint="99"/>
        </w:rPr>
      </w:pPr>
      <w:r w:rsidRPr="00205F91">
        <w:rPr>
          <w:rFonts w:ascii="Arial" w:hAnsi="Arial" w:cs="Arial"/>
          <w:i/>
          <w:color w:val="548DD4" w:themeColor="text2" w:themeTint="99"/>
        </w:rPr>
        <w:t xml:space="preserve">A pre </w:t>
      </w:r>
      <w:proofErr w:type="spellStart"/>
      <w:r w:rsidRPr="00205F91">
        <w:rPr>
          <w:rFonts w:ascii="Arial" w:hAnsi="Arial" w:cs="Arial"/>
          <w:i/>
          <w:color w:val="548DD4" w:themeColor="text2" w:themeTint="99"/>
        </w:rPr>
        <w:t>lodgement</w:t>
      </w:r>
      <w:proofErr w:type="spellEnd"/>
      <w:r w:rsidRPr="00205F91">
        <w:rPr>
          <w:rFonts w:ascii="Arial" w:hAnsi="Arial" w:cs="Arial"/>
          <w:i/>
          <w:color w:val="548DD4" w:themeColor="text2" w:themeTint="99"/>
        </w:rPr>
        <w:t xml:space="preserve"> meeting was held with </w:t>
      </w:r>
      <w:r w:rsidR="00ED02D6" w:rsidRPr="00205F91">
        <w:rPr>
          <w:rFonts w:ascii="Arial" w:hAnsi="Arial" w:cs="Arial"/>
          <w:i/>
          <w:color w:val="548DD4" w:themeColor="text2" w:themeTint="99"/>
        </w:rPr>
        <w:t xml:space="preserve">Staff from </w:t>
      </w:r>
      <w:r w:rsidR="00561507" w:rsidRPr="00205F91">
        <w:rPr>
          <w:rFonts w:ascii="Arial" w:hAnsi="Arial" w:cs="Arial"/>
          <w:i/>
          <w:color w:val="548DD4" w:themeColor="text2" w:themeTint="99"/>
        </w:rPr>
        <w:t xml:space="preserve">Goulburn Mulwaree Council </w:t>
      </w:r>
      <w:r w:rsidRPr="00205F91">
        <w:rPr>
          <w:rFonts w:ascii="Arial" w:hAnsi="Arial" w:cs="Arial"/>
          <w:i/>
          <w:color w:val="548DD4" w:themeColor="text2" w:themeTint="99"/>
        </w:rPr>
        <w:t xml:space="preserve">on the </w:t>
      </w:r>
      <w:r w:rsidR="007F212D" w:rsidRPr="00205F91">
        <w:rPr>
          <w:rFonts w:ascii="Arial" w:hAnsi="Arial" w:cs="Arial"/>
          <w:i/>
          <w:color w:val="548DD4" w:themeColor="text2" w:themeTint="99"/>
        </w:rPr>
        <w:t>XX</w:t>
      </w:r>
      <w:r w:rsidRPr="00205F91">
        <w:rPr>
          <w:rFonts w:ascii="Arial" w:hAnsi="Arial" w:cs="Arial"/>
          <w:i/>
          <w:color w:val="548DD4" w:themeColor="text2" w:themeTint="99"/>
        </w:rPr>
        <w:t>. Items raised in the meeting include:</w:t>
      </w:r>
    </w:p>
    <w:p w14:paraId="60EB0AD7" w14:textId="77777777" w:rsidR="00B27D8A" w:rsidRPr="00205F91" w:rsidRDefault="007F212D" w:rsidP="00571E9C">
      <w:pPr>
        <w:pStyle w:val="ListParagraph"/>
        <w:numPr>
          <w:ilvl w:val="0"/>
          <w:numId w:val="29"/>
        </w:numPr>
        <w:rPr>
          <w:rFonts w:ascii="Arial" w:hAnsi="Arial" w:cs="Arial"/>
          <w:i/>
          <w:color w:val="548DD4" w:themeColor="text2" w:themeTint="99"/>
        </w:rPr>
      </w:pPr>
      <w:r w:rsidRPr="00205F91">
        <w:rPr>
          <w:rFonts w:ascii="Arial" w:hAnsi="Arial" w:cs="Arial"/>
          <w:i/>
          <w:color w:val="548DD4" w:themeColor="text2" w:themeTint="99"/>
        </w:rPr>
        <w:t>XX</w:t>
      </w:r>
    </w:p>
    <w:p w14:paraId="340BD776" w14:textId="77777777" w:rsidR="00167EE5" w:rsidRPr="00205F91" w:rsidRDefault="00167EE5" w:rsidP="00F8261B">
      <w:pPr>
        <w:rPr>
          <w:rFonts w:ascii="Arial" w:hAnsi="Arial" w:cs="Arial"/>
          <w:color w:val="548DD4" w:themeColor="text2" w:themeTint="99"/>
        </w:rPr>
      </w:pPr>
      <w:r w:rsidRPr="00205F91">
        <w:rPr>
          <w:rFonts w:ascii="Arial" w:hAnsi="Arial" w:cs="Arial"/>
          <w:i/>
          <w:color w:val="548DD4" w:themeColor="text2" w:themeTint="99"/>
        </w:rPr>
        <w:t xml:space="preserve">These items have been addressed in the preparation of the SEE and associated </w:t>
      </w:r>
      <w:r w:rsidR="00120B02" w:rsidRPr="00205F91">
        <w:rPr>
          <w:rFonts w:ascii="Arial" w:hAnsi="Arial" w:cs="Arial"/>
          <w:i/>
          <w:color w:val="548DD4" w:themeColor="text2" w:themeTint="99"/>
        </w:rPr>
        <w:t>specialist</w:t>
      </w:r>
      <w:r w:rsidRPr="00205F91">
        <w:rPr>
          <w:rFonts w:ascii="Arial" w:hAnsi="Arial" w:cs="Arial"/>
          <w:i/>
          <w:color w:val="548DD4" w:themeColor="text2" w:themeTint="99"/>
        </w:rPr>
        <w:t xml:space="preserve"> reports</w:t>
      </w:r>
      <w:r w:rsidRPr="00205F91">
        <w:rPr>
          <w:rFonts w:ascii="Arial" w:hAnsi="Arial" w:cs="Arial"/>
          <w:color w:val="548DD4" w:themeColor="text2" w:themeTint="99"/>
        </w:rPr>
        <w:t>.</w:t>
      </w:r>
    </w:p>
    <w:p w14:paraId="45559F49" w14:textId="77777777" w:rsidR="00167EE5" w:rsidRPr="00120B02" w:rsidRDefault="00167EE5" w:rsidP="00205F91">
      <w:pPr>
        <w:pStyle w:val="Heading1"/>
        <w:rPr>
          <w:lang w:val="en-AU" w:eastAsia="en-AU" w:bidi="ar-SA"/>
        </w:rPr>
      </w:pPr>
      <w:bookmarkStart w:id="3" w:name="_Toc400188205"/>
      <w:r w:rsidRPr="00120B02">
        <w:rPr>
          <w:lang w:val="en-AU" w:eastAsia="en-AU" w:bidi="ar-SA"/>
        </w:rPr>
        <w:t xml:space="preserve">Site </w:t>
      </w:r>
      <w:r w:rsidRPr="00205F91">
        <w:t>Analysis</w:t>
      </w:r>
      <w:bookmarkEnd w:id="3"/>
    </w:p>
    <w:p w14:paraId="00CC900F" w14:textId="77777777" w:rsidR="00FD082A" w:rsidRPr="00120B02" w:rsidRDefault="00FD082A" w:rsidP="00205F91">
      <w:pPr>
        <w:pStyle w:val="Heading2"/>
        <w:rPr>
          <w:lang w:val="en-AU" w:eastAsia="en-AU" w:bidi="ar-SA"/>
        </w:rPr>
      </w:pPr>
      <w:bookmarkStart w:id="4" w:name="_Toc298267998"/>
      <w:bookmarkStart w:id="5" w:name="_Toc400188206"/>
      <w:r w:rsidRPr="00120B02">
        <w:rPr>
          <w:lang w:val="en-AU" w:eastAsia="en-AU" w:bidi="ar-SA"/>
        </w:rPr>
        <w:t>Site Location and Context</w:t>
      </w:r>
      <w:bookmarkEnd w:id="4"/>
      <w:bookmarkEnd w:id="5"/>
    </w:p>
    <w:p w14:paraId="42BF4F70" w14:textId="77777777" w:rsidR="00120B02" w:rsidRPr="00205F91" w:rsidRDefault="00120B02" w:rsidP="00F8261B">
      <w:pPr>
        <w:autoSpaceDE w:val="0"/>
        <w:autoSpaceDN w:val="0"/>
        <w:adjustRightInd w:val="0"/>
        <w:rPr>
          <w:rFonts w:ascii="Arial" w:hAnsi="Arial" w:cs="Arial"/>
          <w:color w:val="FF0000"/>
        </w:rPr>
      </w:pPr>
      <w:r w:rsidRPr="00205F91">
        <w:rPr>
          <w:rFonts w:ascii="Arial" w:hAnsi="Arial" w:cs="Arial"/>
          <w:color w:val="FF0000"/>
        </w:rPr>
        <w:t xml:space="preserve">Describe the location and context of the development site. </w:t>
      </w:r>
      <w:r w:rsidR="00293999" w:rsidRPr="00205F91">
        <w:rPr>
          <w:rFonts w:ascii="Arial" w:hAnsi="Arial" w:cs="Arial"/>
          <w:color w:val="FF0000"/>
        </w:rPr>
        <w:t xml:space="preserve">Refer to Appendix G in the DCP for the extent of the information required when conducting a site analysis. </w:t>
      </w:r>
    </w:p>
    <w:p w14:paraId="40575A2C" w14:textId="77777777" w:rsidR="00F8261B" w:rsidRPr="00205F91" w:rsidRDefault="00F8261B" w:rsidP="00F8261B">
      <w:pPr>
        <w:autoSpaceDE w:val="0"/>
        <w:autoSpaceDN w:val="0"/>
        <w:adjustRightInd w:val="0"/>
        <w:rPr>
          <w:rFonts w:ascii="Arial" w:hAnsi="Arial" w:cs="Arial"/>
          <w:i/>
          <w:color w:val="548DD4" w:themeColor="text2" w:themeTint="99"/>
        </w:rPr>
      </w:pPr>
      <w:r w:rsidRPr="00205F91">
        <w:rPr>
          <w:rFonts w:ascii="Arial" w:hAnsi="Arial" w:cs="Arial"/>
          <w:i/>
          <w:color w:val="548DD4" w:themeColor="text2" w:themeTint="99"/>
        </w:rPr>
        <w:t xml:space="preserve">The site is located </w:t>
      </w:r>
      <w:r w:rsidR="005728C3" w:rsidRPr="00205F91">
        <w:rPr>
          <w:rFonts w:ascii="Arial" w:hAnsi="Arial" w:cs="Arial"/>
          <w:i/>
          <w:color w:val="548DD4" w:themeColor="text2" w:themeTint="99"/>
        </w:rPr>
        <w:t xml:space="preserve">on the </w:t>
      </w:r>
      <w:r w:rsidR="00BB1139" w:rsidRPr="00205F91">
        <w:rPr>
          <w:rFonts w:ascii="Arial" w:hAnsi="Arial" w:cs="Arial"/>
          <w:i/>
          <w:color w:val="548DD4" w:themeColor="text2" w:themeTint="99"/>
        </w:rPr>
        <w:t xml:space="preserve">southern side of </w:t>
      </w:r>
      <w:r w:rsidR="007F212D" w:rsidRPr="00205F91">
        <w:rPr>
          <w:rFonts w:ascii="Arial" w:hAnsi="Arial" w:cs="Arial"/>
          <w:i/>
          <w:color w:val="548DD4" w:themeColor="text2" w:themeTint="99"/>
        </w:rPr>
        <w:t>XX</w:t>
      </w:r>
      <w:r w:rsidR="00BB1139" w:rsidRPr="00205F91">
        <w:rPr>
          <w:rFonts w:ascii="Arial" w:hAnsi="Arial" w:cs="Arial"/>
          <w:i/>
          <w:color w:val="548DD4" w:themeColor="text2" w:themeTint="99"/>
        </w:rPr>
        <w:t>,</w:t>
      </w:r>
      <w:r w:rsidRPr="00205F91">
        <w:rPr>
          <w:rFonts w:ascii="Arial" w:hAnsi="Arial" w:cs="Arial"/>
          <w:i/>
          <w:color w:val="548DD4" w:themeColor="text2" w:themeTint="99"/>
        </w:rPr>
        <w:t xml:space="preserve"> </w:t>
      </w:r>
      <w:r w:rsidR="00BB1139" w:rsidRPr="00205F91">
        <w:rPr>
          <w:rFonts w:ascii="Arial" w:hAnsi="Arial" w:cs="Arial"/>
          <w:i/>
          <w:color w:val="548DD4" w:themeColor="text2" w:themeTint="99"/>
        </w:rPr>
        <w:t>Goulburn</w:t>
      </w:r>
      <w:r w:rsidR="005728C3" w:rsidRPr="00205F91">
        <w:rPr>
          <w:rFonts w:ascii="Arial" w:hAnsi="Arial" w:cs="Arial"/>
          <w:i/>
          <w:color w:val="548DD4" w:themeColor="text2" w:themeTint="99"/>
        </w:rPr>
        <w:t>. R</w:t>
      </w:r>
      <w:r w:rsidR="003F1746" w:rsidRPr="00205F91">
        <w:rPr>
          <w:rFonts w:ascii="Arial" w:hAnsi="Arial" w:cs="Arial"/>
          <w:i/>
          <w:color w:val="548DD4" w:themeColor="text2" w:themeTint="99"/>
        </w:rPr>
        <w:t>efer to</w:t>
      </w:r>
      <w:r w:rsidR="004F68D0" w:rsidRPr="00205F91">
        <w:rPr>
          <w:rFonts w:ascii="Arial" w:hAnsi="Arial" w:cs="Arial"/>
          <w:i/>
          <w:color w:val="548DD4" w:themeColor="text2" w:themeTint="99"/>
        </w:rPr>
        <w:t xml:space="preserve"> Figure 1 – Locality Plan </w:t>
      </w:r>
      <w:r w:rsidR="003F1746" w:rsidRPr="00205F91">
        <w:rPr>
          <w:rFonts w:ascii="Arial" w:hAnsi="Arial" w:cs="Arial"/>
          <w:i/>
          <w:color w:val="548DD4" w:themeColor="text2" w:themeTint="99"/>
        </w:rPr>
        <w:t xml:space="preserve">for details of the </w:t>
      </w:r>
      <w:r w:rsidR="004A619D" w:rsidRPr="00205F91">
        <w:rPr>
          <w:rFonts w:ascii="Arial" w:hAnsi="Arial" w:cs="Arial"/>
          <w:i/>
          <w:color w:val="548DD4" w:themeColor="text2" w:themeTint="99"/>
        </w:rPr>
        <w:t xml:space="preserve">general </w:t>
      </w:r>
      <w:r w:rsidR="003F1746" w:rsidRPr="00205F91">
        <w:rPr>
          <w:rFonts w:ascii="Arial" w:hAnsi="Arial" w:cs="Arial"/>
          <w:i/>
          <w:color w:val="548DD4" w:themeColor="text2" w:themeTint="99"/>
        </w:rPr>
        <w:t xml:space="preserve">location of the site. </w:t>
      </w:r>
    </w:p>
    <w:p w14:paraId="722B3128" w14:textId="77777777" w:rsidR="00167EE5" w:rsidRPr="00205F91" w:rsidRDefault="00F57CA6" w:rsidP="00F57CA6">
      <w:pPr>
        <w:pStyle w:val="Caption"/>
        <w:rPr>
          <w:rFonts w:ascii="Arial" w:hAnsi="Arial" w:cs="Arial"/>
          <w:i/>
          <w:color w:val="548DD4" w:themeColor="text2" w:themeTint="99"/>
          <w:sz w:val="20"/>
          <w:szCs w:val="20"/>
        </w:rPr>
      </w:pPr>
      <w:bookmarkStart w:id="6" w:name="_Ref340656143"/>
      <w:bookmarkStart w:id="7" w:name="_Ref339526223"/>
      <w:bookmarkStart w:id="8" w:name="_Toc400188261"/>
      <w:r w:rsidRPr="00205F91">
        <w:rPr>
          <w:rFonts w:ascii="Arial" w:hAnsi="Arial" w:cs="Arial"/>
          <w:i/>
          <w:color w:val="548DD4" w:themeColor="text2" w:themeTint="99"/>
          <w:sz w:val="20"/>
          <w:szCs w:val="20"/>
        </w:rPr>
        <w:t xml:space="preserve">Figure </w:t>
      </w:r>
      <w:r w:rsidRPr="00205F91">
        <w:rPr>
          <w:rFonts w:ascii="Arial" w:hAnsi="Arial" w:cs="Arial"/>
          <w:i/>
          <w:color w:val="548DD4" w:themeColor="text2" w:themeTint="99"/>
          <w:sz w:val="20"/>
          <w:szCs w:val="20"/>
        </w:rPr>
        <w:fldChar w:fldCharType="begin"/>
      </w:r>
      <w:r w:rsidRPr="00205F91">
        <w:rPr>
          <w:rFonts w:ascii="Arial" w:hAnsi="Arial" w:cs="Arial"/>
          <w:i/>
          <w:color w:val="548DD4" w:themeColor="text2" w:themeTint="99"/>
          <w:sz w:val="20"/>
          <w:szCs w:val="20"/>
        </w:rPr>
        <w:instrText xml:space="preserve"> SEQ Figure \* ARABIC </w:instrText>
      </w:r>
      <w:r w:rsidRPr="00205F91">
        <w:rPr>
          <w:rFonts w:ascii="Arial" w:hAnsi="Arial" w:cs="Arial"/>
          <w:i/>
          <w:color w:val="548DD4" w:themeColor="text2" w:themeTint="99"/>
          <w:sz w:val="20"/>
          <w:szCs w:val="20"/>
        </w:rPr>
        <w:fldChar w:fldCharType="separate"/>
      </w:r>
      <w:r w:rsidR="006651A3">
        <w:rPr>
          <w:rFonts w:ascii="Arial" w:hAnsi="Arial" w:cs="Arial"/>
          <w:i/>
          <w:noProof/>
          <w:color w:val="548DD4" w:themeColor="text2" w:themeTint="99"/>
          <w:sz w:val="20"/>
          <w:szCs w:val="20"/>
        </w:rPr>
        <w:t>1</w:t>
      </w:r>
      <w:r w:rsidRPr="00205F91">
        <w:rPr>
          <w:rFonts w:ascii="Arial" w:hAnsi="Arial" w:cs="Arial"/>
          <w:i/>
          <w:color w:val="548DD4" w:themeColor="text2" w:themeTint="99"/>
          <w:sz w:val="20"/>
          <w:szCs w:val="20"/>
        </w:rPr>
        <w:fldChar w:fldCharType="end"/>
      </w:r>
      <w:bookmarkEnd w:id="6"/>
      <w:r w:rsidR="003F1746" w:rsidRPr="00205F91">
        <w:rPr>
          <w:rFonts w:ascii="Arial" w:hAnsi="Arial" w:cs="Arial"/>
          <w:i/>
          <w:color w:val="548DD4" w:themeColor="text2" w:themeTint="99"/>
          <w:sz w:val="20"/>
          <w:szCs w:val="20"/>
        </w:rPr>
        <w:t xml:space="preserve"> - </w:t>
      </w:r>
      <w:r w:rsidR="00167EE5" w:rsidRPr="00205F91">
        <w:rPr>
          <w:rFonts w:ascii="Arial" w:hAnsi="Arial" w:cs="Arial"/>
          <w:i/>
          <w:color w:val="548DD4" w:themeColor="text2" w:themeTint="99"/>
          <w:sz w:val="20"/>
          <w:szCs w:val="20"/>
        </w:rPr>
        <w:t>Locality Pla</w:t>
      </w:r>
      <w:bookmarkEnd w:id="7"/>
      <w:r w:rsidR="00334FF0" w:rsidRPr="00205F91">
        <w:rPr>
          <w:rFonts w:ascii="Arial" w:hAnsi="Arial" w:cs="Arial"/>
          <w:i/>
          <w:color w:val="548DD4" w:themeColor="text2" w:themeTint="99"/>
          <w:sz w:val="20"/>
          <w:szCs w:val="20"/>
        </w:rPr>
        <w:t>n</w:t>
      </w:r>
      <w:bookmarkEnd w:id="8"/>
      <w:r w:rsidR="00334FF0" w:rsidRPr="00205F91">
        <w:rPr>
          <w:rFonts w:ascii="Arial" w:hAnsi="Arial" w:cs="Arial"/>
          <w:i/>
          <w:color w:val="548DD4" w:themeColor="text2" w:themeTint="99"/>
          <w:sz w:val="20"/>
          <w:szCs w:val="20"/>
        </w:rPr>
        <w:t xml:space="preserve"> </w:t>
      </w:r>
    </w:p>
    <w:p w14:paraId="7E09D04D" w14:textId="231B0D24" w:rsidR="00167EE5" w:rsidRPr="00205F91" w:rsidRDefault="00205F91" w:rsidP="00F8261B">
      <w:pPr>
        <w:jc w:val="center"/>
        <w:rPr>
          <w:rFonts w:ascii="Arial" w:hAnsi="Arial" w:cs="Arial"/>
          <w:i/>
          <w:noProof/>
          <w:color w:val="548DD4" w:themeColor="text2" w:themeTint="99"/>
          <w:lang w:eastAsia="en-SG"/>
        </w:rPr>
      </w:pPr>
      <w:r w:rsidRPr="00205F91">
        <w:rPr>
          <w:rFonts w:ascii="Arial" w:hAnsi="Arial" w:cs="Arial"/>
          <w:i/>
          <w:noProof/>
          <w:color w:val="548DD4" w:themeColor="text2" w:themeTint="99"/>
          <w:lang w:val="en-AU" w:eastAsia="en-AU" w:bidi="ar-SA"/>
        </w:rPr>
        <w:t>&lt;</w:t>
      </w:r>
      <w:r w:rsidR="007F212D" w:rsidRPr="00205F91">
        <w:rPr>
          <w:rFonts w:ascii="Arial" w:hAnsi="Arial" w:cs="Arial"/>
          <w:i/>
          <w:noProof/>
          <w:color w:val="548DD4" w:themeColor="text2" w:themeTint="99"/>
          <w:lang w:val="en-AU" w:eastAsia="en-AU" w:bidi="ar-SA"/>
        </w:rPr>
        <w:t>Insert Aerial View</w:t>
      </w:r>
      <w:r w:rsidRPr="00205F91">
        <w:rPr>
          <w:rFonts w:ascii="Arial" w:hAnsi="Arial" w:cs="Arial"/>
          <w:i/>
          <w:noProof/>
          <w:color w:val="548DD4" w:themeColor="text2" w:themeTint="99"/>
          <w:lang w:val="en-AU" w:eastAsia="en-AU" w:bidi="ar-SA"/>
        </w:rPr>
        <w:t>&gt;</w:t>
      </w:r>
    </w:p>
    <w:p w14:paraId="59891514" w14:textId="77777777" w:rsidR="00550DE9" w:rsidRPr="00205F91" w:rsidRDefault="00167EE5" w:rsidP="00F8261B">
      <w:pPr>
        <w:rPr>
          <w:rFonts w:ascii="Arial" w:hAnsi="Arial" w:cs="Arial"/>
          <w:color w:val="548DD4" w:themeColor="text2" w:themeTint="99"/>
        </w:rPr>
      </w:pPr>
      <w:r w:rsidRPr="00205F91">
        <w:rPr>
          <w:rFonts w:ascii="Arial" w:hAnsi="Arial" w:cs="Arial"/>
          <w:i/>
          <w:color w:val="548DD4" w:themeColor="text2" w:themeTint="99"/>
        </w:rPr>
        <w:t xml:space="preserve">The </w:t>
      </w:r>
      <w:r w:rsidR="00481DF9" w:rsidRPr="00205F91">
        <w:rPr>
          <w:rFonts w:ascii="Arial" w:hAnsi="Arial" w:cs="Arial"/>
          <w:i/>
          <w:color w:val="548DD4" w:themeColor="text2" w:themeTint="99"/>
        </w:rPr>
        <w:t xml:space="preserve">area </w:t>
      </w:r>
      <w:r w:rsidRPr="00205F91">
        <w:rPr>
          <w:rFonts w:ascii="Arial" w:hAnsi="Arial" w:cs="Arial"/>
          <w:i/>
          <w:color w:val="548DD4" w:themeColor="text2" w:themeTint="99"/>
        </w:rPr>
        <w:t xml:space="preserve">surrounding </w:t>
      </w:r>
      <w:r w:rsidR="00481DF9" w:rsidRPr="00205F91">
        <w:rPr>
          <w:rFonts w:ascii="Arial" w:hAnsi="Arial" w:cs="Arial"/>
          <w:i/>
          <w:color w:val="548DD4" w:themeColor="text2" w:themeTint="99"/>
        </w:rPr>
        <w:t>the site</w:t>
      </w:r>
      <w:r w:rsidRPr="00205F91">
        <w:rPr>
          <w:rFonts w:ascii="Arial" w:hAnsi="Arial" w:cs="Arial"/>
          <w:i/>
          <w:color w:val="548DD4" w:themeColor="text2" w:themeTint="99"/>
        </w:rPr>
        <w:t xml:space="preserve"> contains a mix of land uses predominately </w:t>
      </w:r>
      <w:r w:rsidR="004B55B0" w:rsidRPr="00205F91">
        <w:rPr>
          <w:rFonts w:ascii="Arial" w:hAnsi="Arial" w:cs="Arial"/>
          <w:i/>
          <w:color w:val="548DD4" w:themeColor="text2" w:themeTint="99"/>
        </w:rPr>
        <w:t>residential</w:t>
      </w:r>
      <w:r w:rsidR="00BB1139" w:rsidRPr="00205F91">
        <w:rPr>
          <w:rFonts w:ascii="Arial" w:hAnsi="Arial" w:cs="Arial"/>
          <w:i/>
          <w:color w:val="548DD4" w:themeColor="text2" w:themeTint="99"/>
        </w:rPr>
        <w:t xml:space="preserve"> and</w:t>
      </w:r>
      <w:r w:rsidR="00405B6D" w:rsidRPr="00205F91">
        <w:rPr>
          <w:rFonts w:ascii="Arial" w:hAnsi="Arial" w:cs="Arial"/>
          <w:i/>
          <w:color w:val="548DD4" w:themeColor="text2" w:themeTint="99"/>
        </w:rPr>
        <w:t xml:space="preserve"> </w:t>
      </w:r>
      <w:r w:rsidR="00133B36" w:rsidRPr="00205F91">
        <w:rPr>
          <w:rFonts w:ascii="Arial" w:hAnsi="Arial" w:cs="Arial"/>
          <w:i/>
          <w:color w:val="548DD4" w:themeColor="text2" w:themeTint="99"/>
        </w:rPr>
        <w:t>commercial</w:t>
      </w:r>
      <w:r w:rsidR="00BB1139" w:rsidRPr="00205F91">
        <w:rPr>
          <w:rFonts w:ascii="Arial" w:hAnsi="Arial" w:cs="Arial"/>
          <w:i/>
          <w:color w:val="548DD4" w:themeColor="text2" w:themeTint="99"/>
        </w:rPr>
        <w:t xml:space="preserve"> </w:t>
      </w:r>
      <w:r w:rsidR="00224BB9" w:rsidRPr="00205F91">
        <w:rPr>
          <w:rFonts w:ascii="Arial" w:hAnsi="Arial" w:cs="Arial"/>
          <w:i/>
          <w:color w:val="548DD4" w:themeColor="text2" w:themeTint="99"/>
        </w:rPr>
        <w:t>in</w:t>
      </w:r>
      <w:r w:rsidRPr="00205F91">
        <w:rPr>
          <w:rFonts w:ascii="Arial" w:hAnsi="Arial" w:cs="Arial"/>
          <w:i/>
          <w:color w:val="548DD4" w:themeColor="text2" w:themeTint="99"/>
        </w:rPr>
        <w:t xml:space="preserve"> nature</w:t>
      </w:r>
      <w:r w:rsidRPr="00205F91">
        <w:rPr>
          <w:rFonts w:ascii="Arial" w:hAnsi="Arial" w:cs="Arial"/>
          <w:color w:val="548DD4" w:themeColor="text2" w:themeTint="99"/>
        </w:rPr>
        <w:t xml:space="preserve">. </w:t>
      </w:r>
      <w:r w:rsidR="00BB1139" w:rsidRPr="00205F91">
        <w:rPr>
          <w:rFonts w:ascii="Arial" w:hAnsi="Arial" w:cs="Arial"/>
          <w:color w:val="548DD4" w:themeColor="text2" w:themeTint="99"/>
        </w:rPr>
        <w:t xml:space="preserve"> </w:t>
      </w:r>
    </w:p>
    <w:p w14:paraId="7AFA8AE3" w14:textId="77777777" w:rsidR="004E3BDB" w:rsidRPr="00120B02" w:rsidRDefault="00FD082A" w:rsidP="00205F91">
      <w:pPr>
        <w:pStyle w:val="Heading2"/>
        <w:rPr>
          <w:lang w:val="en-AU" w:eastAsia="en-AU" w:bidi="ar-SA"/>
        </w:rPr>
      </w:pPr>
      <w:bookmarkStart w:id="9" w:name="_Toc400188207"/>
      <w:r w:rsidRPr="00120B02">
        <w:rPr>
          <w:lang w:val="en-AU" w:eastAsia="en-AU" w:bidi="ar-SA"/>
        </w:rPr>
        <w:t xml:space="preserve">Site </w:t>
      </w:r>
      <w:r w:rsidR="001062AE" w:rsidRPr="00120B02">
        <w:rPr>
          <w:lang w:val="en-AU" w:eastAsia="en-AU" w:bidi="ar-SA"/>
        </w:rPr>
        <w:t>Description</w:t>
      </w:r>
      <w:bookmarkEnd w:id="9"/>
    </w:p>
    <w:p w14:paraId="78AF1282" w14:textId="77777777" w:rsidR="00E6354D" w:rsidRPr="00205F91" w:rsidRDefault="003529EC" w:rsidP="007F212D">
      <w:pPr>
        <w:rPr>
          <w:rFonts w:ascii="Arial" w:hAnsi="Arial" w:cs="Arial"/>
          <w:b/>
          <w:color w:val="548DD4" w:themeColor="text2" w:themeTint="99"/>
          <w:lang w:eastAsia="en-AU" w:bidi="ar-SA"/>
        </w:rPr>
      </w:pPr>
      <w:r w:rsidRPr="00205F91">
        <w:rPr>
          <w:rFonts w:ascii="Arial" w:hAnsi="Arial" w:cs="Arial"/>
          <w:i/>
          <w:color w:val="548DD4" w:themeColor="text2" w:themeTint="99"/>
        </w:rPr>
        <w:t xml:space="preserve">Three </w:t>
      </w:r>
      <w:r w:rsidR="00D36D19" w:rsidRPr="00205F91">
        <w:rPr>
          <w:rFonts w:ascii="Arial" w:hAnsi="Arial" w:cs="Arial"/>
          <w:i/>
          <w:color w:val="548DD4" w:themeColor="text2" w:themeTint="99"/>
        </w:rPr>
        <w:t>buildings</w:t>
      </w:r>
      <w:r w:rsidRPr="00205F91">
        <w:rPr>
          <w:rFonts w:ascii="Arial" w:hAnsi="Arial" w:cs="Arial"/>
          <w:i/>
          <w:color w:val="548DD4" w:themeColor="text2" w:themeTint="99"/>
        </w:rPr>
        <w:t xml:space="preserve"> are located on the site. </w:t>
      </w:r>
      <w:proofErr w:type="gramStart"/>
      <w:r w:rsidRPr="00205F91">
        <w:rPr>
          <w:rFonts w:ascii="Arial" w:hAnsi="Arial" w:cs="Arial"/>
          <w:i/>
          <w:color w:val="548DD4" w:themeColor="text2" w:themeTint="99"/>
        </w:rPr>
        <w:t>A number of</w:t>
      </w:r>
      <w:proofErr w:type="gramEnd"/>
      <w:r w:rsidRPr="00205F91">
        <w:rPr>
          <w:rFonts w:ascii="Arial" w:hAnsi="Arial" w:cs="Arial"/>
          <w:i/>
          <w:color w:val="548DD4" w:themeColor="text2" w:themeTint="99"/>
        </w:rPr>
        <w:t xml:space="preserve"> existing trees are also located on the </w:t>
      </w:r>
      <w:r w:rsidR="006B1747" w:rsidRPr="00205F91">
        <w:rPr>
          <w:rFonts w:ascii="Arial" w:hAnsi="Arial" w:cs="Arial"/>
          <w:i/>
          <w:color w:val="548DD4" w:themeColor="text2" w:themeTint="99"/>
        </w:rPr>
        <w:t xml:space="preserve">site </w:t>
      </w:r>
      <w:r w:rsidRPr="00205F91">
        <w:rPr>
          <w:rFonts w:ascii="Arial" w:hAnsi="Arial" w:cs="Arial"/>
          <w:i/>
          <w:color w:val="548DD4" w:themeColor="text2" w:themeTint="99"/>
        </w:rPr>
        <w:t xml:space="preserve">as can be seen </w:t>
      </w:r>
      <w:r w:rsidR="002F447B" w:rsidRPr="00205F91">
        <w:rPr>
          <w:rFonts w:ascii="Arial" w:hAnsi="Arial" w:cs="Arial"/>
          <w:i/>
          <w:color w:val="548DD4" w:themeColor="text2" w:themeTint="99"/>
        </w:rPr>
        <w:t>on t</w:t>
      </w:r>
      <w:r w:rsidR="00D36D19" w:rsidRPr="00205F91">
        <w:rPr>
          <w:rFonts w:ascii="Arial" w:hAnsi="Arial" w:cs="Arial"/>
          <w:i/>
          <w:color w:val="548DD4" w:themeColor="text2" w:themeTint="99"/>
        </w:rPr>
        <w:t>he survey included at Appendix X</w:t>
      </w:r>
      <w:r w:rsidR="002F447B" w:rsidRPr="00205F91">
        <w:rPr>
          <w:rFonts w:ascii="Arial" w:hAnsi="Arial" w:cs="Arial"/>
          <w:color w:val="548DD4" w:themeColor="text2" w:themeTint="99"/>
        </w:rPr>
        <w:t>.</w:t>
      </w:r>
      <w:r w:rsidRPr="00205F91">
        <w:rPr>
          <w:rFonts w:ascii="Arial" w:hAnsi="Arial" w:cs="Arial"/>
          <w:color w:val="548DD4" w:themeColor="text2" w:themeTint="99"/>
        </w:rPr>
        <w:t xml:space="preserve">  </w:t>
      </w:r>
    </w:p>
    <w:p w14:paraId="6F6602BB" w14:textId="77777777" w:rsidR="003529EC" w:rsidRPr="00205F91" w:rsidRDefault="003529EC" w:rsidP="003529EC">
      <w:pPr>
        <w:pStyle w:val="Caption"/>
        <w:rPr>
          <w:rFonts w:ascii="Arial" w:hAnsi="Arial" w:cs="Arial"/>
          <w:color w:val="548DD4" w:themeColor="text2" w:themeTint="99"/>
          <w:sz w:val="20"/>
          <w:szCs w:val="20"/>
        </w:rPr>
      </w:pPr>
      <w:bookmarkStart w:id="10" w:name="_Toc400188263"/>
      <w:r w:rsidRPr="00205F91">
        <w:rPr>
          <w:rFonts w:ascii="Arial" w:hAnsi="Arial" w:cs="Arial"/>
          <w:color w:val="548DD4" w:themeColor="text2" w:themeTint="99"/>
          <w:sz w:val="20"/>
          <w:szCs w:val="20"/>
        </w:rPr>
        <w:t xml:space="preserve">Figure </w:t>
      </w:r>
      <w:r w:rsidRPr="00205F91">
        <w:rPr>
          <w:rFonts w:ascii="Arial" w:hAnsi="Arial" w:cs="Arial"/>
          <w:color w:val="548DD4" w:themeColor="text2" w:themeTint="99"/>
          <w:sz w:val="20"/>
          <w:szCs w:val="20"/>
        </w:rPr>
        <w:fldChar w:fldCharType="begin"/>
      </w:r>
      <w:r w:rsidRPr="00205F91">
        <w:rPr>
          <w:rFonts w:ascii="Arial" w:hAnsi="Arial" w:cs="Arial"/>
          <w:color w:val="548DD4" w:themeColor="text2" w:themeTint="99"/>
          <w:sz w:val="20"/>
          <w:szCs w:val="20"/>
        </w:rPr>
        <w:instrText xml:space="preserve"> SEQ Figure \* ARABIC </w:instrText>
      </w:r>
      <w:r w:rsidRPr="00205F91">
        <w:rPr>
          <w:rFonts w:ascii="Arial" w:hAnsi="Arial" w:cs="Arial"/>
          <w:color w:val="548DD4" w:themeColor="text2" w:themeTint="99"/>
          <w:sz w:val="20"/>
          <w:szCs w:val="20"/>
        </w:rPr>
        <w:fldChar w:fldCharType="separate"/>
      </w:r>
      <w:r w:rsidR="006651A3">
        <w:rPr>
          <w:rFonts w:ascii="Arial" w:hAnsi="Arial" w:cs="Arial"/>
          <w:noProof/>
          <w:color w:val="548DD4" w:themeColor="text2" w:themeTint="99"/>
          <w:sz w:val="20"/>
          <w:szCs w:val="20"/>
        </w:rPr>
        <w:t>2</w:t>
      </w:r>
      <w:r w:rsidRPr="00205F91">
        <w:rPr>
          <w:rFonts w:ascii="Arial" w:hAnsi="Arial" w:cs="Arial"/>
          <w:color w:val="548DD4" w:themeColor="text2" w:themeTint="99"/>
          <w:sz w:val="20"/>
          <w:szCs w:val="20"/>
        </w:rPr>
        <w:fldChar w:fldCharType="end"/>
      </w:r>
      <w:r w:rsidRPr="00205F91">
        <w:rPr>
          <w:rFonts w:ascii="Arial" w:hAnsi="Arial" w:cs="Arial"/>
          <w:color w:val="548DD4" w:themeColor="text2" w:themeTint="99"/>
          <w:sz w:val="20"/>
          <w:szCs w:val="20"/>
        </w:rPr>
        <w:t xml:space="preserve"> – Site </w:t>
      </w:r>
      <w:bookmarkEnd w:id="10"/>
    </w:p>
    <w:p w14:paraId="3783A35D" w14:textId="2932AFB3" w:rsidR="003529EC" w:rsidRPr="00205F91" w:rsidRDefault="00205F91" w:rsidP="00224BB9">
      <w:pPr>
        <w:jc w:val="center"/>
        <w:rPr>
          <w:rFonts w:ascii="Arial" w:hAnsi="Arial" w:cs="Arial"/>
          <w:color w:val="548DD4" w:themeColor="text2" w:themeTint="99"/>
          <w:highlight w:val="yellow"/>
          <w:lang w:val="en-AU" w:eastAsia="en-AU" w:bidi="ar-SA"/>
        </w:rPr>
      </w:pPr>
      <w:r>
        <w:rPr>
          <w:rFonts w:ascii="Arial" w:hAnsi="Arial" w:cs="Arial"/>
          <w:noProof/>
          <w:color w:val="548DD4" w:themeColor="text2" w:themeTint="99"/>
          <w:lang w:val="en-AU" w:eastAsia="en-AU" w:bidi="ar-SA"/>
        </w:rPr>
        <w:t>&lt;</w:t>
      </w:r>
      <w:r w:rsidR="007F212D" w:rsidRPr="00205F91">
        <w:rPr>
          <w:rFonts w:ascii="Arial" w:hAnsi="Arial" w:cs="Arial"/>
          <w:noProof/>
          <w:color w:val="548DD4" w:themeColor="text2" w:themeTint="99"/>
          <w:lang w:val="en-AU" w:eastAsia="en-AU" w:bidi="ar-SA"/>
        </w:rPr>
        <w:t>Insert Photo</w:t>
      </w:r>
      <w:r>
        <w:rPr>
          <w:rFonts w:ascii="Arial" w:hAnsi="Arial" w:cs="Arial"/>
          <w:noProof/>
          <w:color w:val="548DD4" w:themeColor="text2" w:themeTint="99"/>
          <w:lang w:val="en-AU" w:eastAsia="en-AU" w:bidi="ar-SA"/>
        </w:rPr>
        <w:t>&gt;</w:t>
      </w:r>
    </w:p>
    <w:p w14:paraId="501F021F" w14:textId="77777777" w:rsidR="00757A41" w:rsidRPr="00120B02" w:rsidRDefault="00EE35B8" w:rsidP="00EE35B8">
      <w:pPr>
        <w:pStyle w:val="Heading2"/>
      </w:pPr>
      <w:bookmarkStart w:id="11" w:name="_Toc400188208"/>
      <w:r w:rsidRPr="00120B02">
        <w:lastRenderedPageBreak/>
        <w:t>Surrounding Development</w:t>
      </w:r>
      <w:bookmarkEnd w:id="11"/>
    </w:p>
    <w:p w14:paraId="50A14936" w14:textId="77777777" w:rsidR="00120B02" w:rsidRPr="00205F91" w:rsidRDefault="00120B02" w:rsidP="007F212D">
      <w:pPr>
        <w:rPr>
          <w:rFonts w:ascii="Arial" w:hAnsi="Arial" w:cs="Arial"/>
          <w:color w:val="FF0000"/>
        </w:rPr>
      </w:pPr>
      <w:r w:rsidRPr="00205F91">
        <w:rPr>
          <w:rFonts w:ascii="Arial" w:hAnsi="Arial" w:cs="Arial"/>
          <w:color w:val="FF0000"/>
        </w:rPr>
        <w:t xml:space="preserve">Describe the adjoining and surrounding development. </w:t>
      </w:r>
    </w:p>
    <w:p w14:paraId="56827050" w14:textId="77777777" w:rsidR="002F447B" w:rsidRPr="00205F91" w:rsidRDefault="00404903" w:rsidP="007F212D">
      <w:pPr>
        <w:rPr>
          <w:rFonts w:ascii="Arial" w:hAnsi="Arial" w:cs="Arial"/>
          <w:bCs w:val="0"/>
          <w:color w:val="548DD4" w:themeColor="text2" w:themeTint="99"/>
          <w:kern w:val="32"/>
          <w:sz w:val="28"/>
          <w:szCs w:val="28"/>
        </w:rPr>
      </w:pPr>
      <w:r w:rsidRPr="00205F91">
        <w:rPr>
          <w:rFonts w:ascii="Arial" w:hAnsi="Arial" w:cs="Arial"/>
          <w:i/>
          <w:color w:val="548DD4" w:themeColor="text2" w:themeTint="99"/>
        </w:rPr>
        <w:t xml:space="preserve">The proposal is located within the </w:t>
      </w:r>
      <w:proofErr w:type="gramStart"/>
      <w:r w:rsidRPr="00205F91">
        <w:rPr>
          <w:rFonts w:ascii="Arial" w:hAnsi="Arial" w:cs="Arial"/>
          <w:i/>
          <w:color w:val="548DD4" w:themeColor="text2" w:themeTint="99"/>
        </w:rPr>
        <w:t>mixed use</w:t>
      </w:r>
      <w:proofErr w:type="gramEnd"/>
      <w:r w:rsidRPr="00205F91">
        <w:rPr>
          <w:rFonts w:ascii="Arial" w:hAnsi="Arial" w:cs="Arial"/>
          <w:i/>
          <w:color w:val="548DD4" w:themeColor="text2" w:themeTint="99"/>
        </w:rPr>
        <w:t xml:space="preserve"> area of the CBD comprising mainly of residential and commercial premises</w:t>
      </w:r>
      <w:r w:rsidRPr="00205F91">
        <w:rPr>
          <w:rFonts w:ascii="Arial" w:hAnsi="Arial" w:cs="Arial"/>
          <w:color w:val="548DD4" w:themeColor="text2" w:themeTint="99"/>
        </w:rPr>
        <w:t>.</w:t>
      </w:r>
    </w:p>
    <w:p w14:paraId="651B82C7" w14:textId="77777777" w:rsidR="00167EE5" w:rsidRPr="00205F91" w:rsidRDefault="00167EE5" w:rsidP="00205F91">
      <w:pPr>
        <w:pStyle w:val="Heading1"/>
      </w:pPr>
      <w:bookmarkStart w:id="12" w:name="_Toc400188209"/>
      <w:r w:rsidRPr="00205F91">
        <w:t>Description of Proposed Development</w:t>
      </w:r>
      <w:bookmarkEnd w:id="12"/>
    </w:p>
    <w:p w14:paraId="6B7504B3" w14:textId="77777777" w:rsidR="00167EE5" w:rsidRPr="00205F91" w:rsidRDefault="00167EE5" w:rsidP="00F8261B">
      <w:pPr>
        <w:rPr>
          <w:rFonts w:ascii="Arial" w:hAnsi="Arial" w:cs="Arial"/>
          <w:color w:val="FF0000"/>
        </w:rPr>
      </w:pPr>
      <w:r w:rsidRPr="00205F91">
        <w:rPr>
          <w:rFonts w:ascii="Arial" w:hAnsi="Arial" w:cs="Arial"/>
          <w:color w:val="FF0000"/>
        </w:rPr>
        <w:t>This section of the SEE provides a detailed description of the proposed development.</w:t>
      </w:r>
    </w:p>
    <w:p w14:paraId="03424343" w14:textId="77777777" w:rsidR="00167EE5" w:rsidRPr="00205F91" w:rsidRDefault="00167EE5" w:rsidP="00205F91">
      <w:pPr>
        <w:pStyle w:val="Heading2"/>
      </w:pPr>
      <w:bookmarkStart w:id="13" w:name="_Toc400188210"/>
      <w:r w:rsidRPr="00205F91">
        <w:t>Elements of the Proposed Development</w:t>
      </w:r>
      <w:bookmarkEnd w:id="13"/>
    </w:p>
    <w:p w14:paraId="201B1B1D" w14:textId="77777777" w:rsidR="00167EE5" w:rsidRPr="00205F91" w:rsidRDefault="00167EE5" w:rsidP="00F8261B">
      <w:pPr>
        <w:rPr>
          <w:rFonts w:ascii="Arial" w:hAnsi="Arial" w:cs="Arial"/>
          <w:color w:val="76923C" w:themeColor="accent3" w:themeShade="BF"/>
        </w:rPr>
      </w:pPr>
      <w:r w:rsidRPr="00205F91">
        <w:rPr>
          <w:rFonts w:ascii="Arial" w:hAnsi="Arial" w:cs="Arial"/>
          <w:color w:val="76923C" w:themeColor="accent3" w:themeShade="BF"/>
        </w:rPr>
        <w:t xml:space="preserve">The </w:t>
      </w:r>
      <w:r w:rsidR="007F212D" w:rsidRPr="00205F91">
        <w:rPr>
          <w:rFonts w:ascii="Arial" w:hAnsi="Arial" w:cs="Arial"/>
          <w:color w:val="76923C" w:themeColor="accent3" w:themeShade="BF"/>
        </w:rPr>
        <w:t>proposal is for a new development</w:t>
      </w:r>
      <w:r w:rsidR="00224BB9" w:rsidRPr="00205F91">
        <w:rPr>
          <w:rFonts w:ascii="Arial" w:hAnsi="Arial" w:cs="Arial"/>
          <w:color w:val="76923C" w:themeColor="accent3" w:themeShade="BF"/>
        </w:rPr>
        <w:t xml:space="preserve">, </w:t>
      </w:r>
      <w:r w:rsidRPr="00205F91">
        <w:rPr>
          <w:rFonts w:ascii="Arial" w:hAnsi="Arial" w:cs="Arial"/>
          <w:color w:val="76923C" w:themeColor="accent3" w:themeShade="BF"/>
        </w:rPr>
        <w:t>includ</w:t>
      </w:r>
      <w:r w:rsidR="005B557C" w:rsidRPr="00205F91">
        <w:rPr>
          <w:rFonts w:ascii="Arial" w:hAnsi="Arial" w:cs="Arial"/>
          <w:color w:val="76923C" w:themeColor="accent3" w:themeShade="BF"/>
        </w:rPr>
        <w:t>ing</w:t>
      </w:r>
      <w:r w:rsidRPr="00205F91">
        <w:rPr>
          <w:rFonts w:ascii="Arial" w:hAnsi="Arial" w:cs="Arial"/>
          <w:color w:val="76923C" w:themeColor="accent3" w:themeShade="BF"/>
        </w:rPr>
        <w:t>:</w:t>
      </w:r>
    </w:p>
    <w:p w14:paraId="4AEBDCBC" w14:textId="77777777" w:rsidR="008924E5" w:rsidRPr="00205F91" w:rsidRDefault="007F212D" w:rsidP="007F212D">
      <w:pPr>
        <w:pStyle w:val="ListParagraph"/>
        <w:numPr>
          <w:ilvl w:val="0"/>
          <w:numId w:val="28"/>
        </w:numPr>
        <w:ind w:left="647" w:hanging="284"/>
        <w:rPr>
          <w:rFonts w:ascii="Arial" w:hAnsi="Arial" w:cs="Arial"/>
          <w:color w:val="76923C" w:themeColor="accent3" w:themeShade="BF"/>
        </w:rPr>
      </w:pPr>
      <w:r w:rsidRPr="00205F91">
        <w:rPr>
          <w:rFonts w:ascii="Arial" w:hAnsi="Arial" w:cs="Arial"/>
          <w:color w:val="76923C" w:themeColor="accent3" w:themeShade="BF"/>
        </w:rPr>
        <w:t>XX</w:t>
      </w:r>
      <w:r w:rsidR="007A592F" w:rsidRPr="00205F91">
        <w:rPr>
          <w:rFonts w:ascii="Arial" w:hAnsi="Arial" w:cs="Arial"/>
          <w:color w:val="76923C" w:themeColor="accent3" w:themeShade="BF"/>
        </w:rPr>
        <w:t>.</w:t>
      </w:r>
      <w:r w:rsidR="0017265D" w:rsidRPr="00205F91">
        <w:rPr>
          <w:rFonts w:ascii="Arial" w:hAnsi="Arial" w:cs="Arial"/>
          <w:color w:val="76923C" w:themeColor="accent3" w:themeShade="BF"/>
        </w:rPr>
        <w:t xml:space="preserve"> </w:t>
      </w:r>
    </w:p>
    <w:p w14:paraId="558007CA" w14:textId="77777777" w:rsidR="002A359C" w:rsidRPr="00205F91" w:rsidRDefault="002A359C" w:rsidP="00205F91">
      <w:pPr>
        <w:pStyle w:val="Heading2"/>
      </w:pPr>
      <w:bookmarkStart w:id="14" w:name="_Toc400188212"/>
      <w:r w:rsidRPr="00205F91">
        <w:t>Building Materials</w:t>
      </w:r>
      <w:bookmarkEnd w:id="14"/>
      <w:r w:rsidRPr="00205F91">
        <w:t xml:space="preserve"> </w:t>
      </w:r>
    </w:p>
    <w:p w14:paraId="2BB7B503" w14:textId="77777777" w:rsidR="00120B02" w:rsidRPr="00205F91" w:rsidRDefault="00120B02" w:rsidP="002A359C">
      <w:pPr>
        <w:spacing w:before="240"/>
        <w:rPr>
          <w:rFonts w:ascii="Arial" w:hAnsi="Arial" w:cs="Arial"/>
          <w:color w:val="FF0000"/>
        </w:rPr>
      </w:pPr>
      <w:r w:rsidRPr="00205F91">
        <w:rPr>
          <w:rFonts w:ascii="Arial" w:hAnsi="Arial" w:cs="Arial"/>
          <w:color w:val="FF0000"/>
        </w:rPr>
        <w:t xml:space="preserve">If applicable, describe the materials and finishes to be used for the proposed development. </w:t>
      </w:r>
    </w:p>
    <w:p w14:paraId="41A80BC2" w14:textId="77777777" w:rsidR="002A359C" w:rsidRPr="00205F91" w:rsidRDefault="002A359C" w:rsidP="002A359C">
      <w:pPr>
        <w:spacing w:before="240"/>
        <w:rPr>
          <w:rFonts w:ascii="Arial" w:hAnsi="Arial" w:cs="Arial"/>
          <w:color w:val="548DD4" w:themeColor="text2" w:themeTint="99"/>
        </w:rPr>
      </w:pPr>
      <w:r w:rsidRPr="00205F91">
        <w:rPr>
          <w:rFonts w:ascii="Arial" w:hAnsi="Arial" w:cs="Arial"/>
          <w:i/>
          <w:color w:val="548DD4" w:themeColor="text2" w:themeTint="99"/>
        </w:rPr>
        <w:t xml:space="preserve">The nominated materials and finishes are identified on the Architectural plans included at Appendix A and include precast </w:t>
      </w:r>
      <w:r w:rsidR="00FF7DD3" w:rsidRPr="00205F91">
        <w:rPr>
          <w:rFonts w:ascii="Arial" w:hAnsi="Arial" w:cs="Arial"/>
          <w:i/>
          <w:color w:val="548DD4" w:themeColor="text2" w:themeTint="99"/>
        </w:rPr>
        <w:t xml:space="preserve">concrete wall panels, </w:t>
      </w:r>
      <w:proofErr w:type="spellStart"/>
      <w:r w:rsidR="00FF7DD3" w:rsidRPr="00205F91">
        <w:rPr>
          <w:rFonts w:ascii="Arial" w:hAnsi="Arial" w:cs="Arial"/>
          <w:i/>
          <w:color w:val="548DD4" w:themeColor="text2" w:themeTint="99"/>
        </w:rPr>
        <w:t>alucobond</w:t>
      </w:r>
      <w:proofErr w:type="spellEnd"/>
      <w:r w:rsidR="00FF7DD3" w:rsidRPr="00205F91">
        <w:rPr>
          <w:rFonts w:ascii="Arial" w:hAnsi="Arial" w:cs="Arial"/>
          <w:i/>
          <w:color w:val="548DD4" w:themeColor="text2" w:themeTint="99"/>
        </w:rPr>
        <w:t xml:space="preserve"> panels, </w:t>
      </w:r>
      <w:proofErr w:type="spellStart"/>
      <w:r w:rsidRPr="00205F91">
        <w:rPr>
          <w:rFonts w:ascii="Arial" w:hAnsi="Arial" w:cs="Arial"/>
          <w:i/>
          <w:color w:val="548DD4" w:themeColor="text2" w:themeTint="99"/>
        </w:rPr>
        <w:t>colourbond</w:t>
      </w:r>
      <w:proofErr w:type="spellEnd"/>
      <w:r w:rsidRPr="00205F91">
        <w:rPr>
          <w:rFonts w:ascii="Arial" w:hAnsi="Arial" w:cs="Arial"/>
          <w:i/>
          <w:color w:val="548DD4" w:themeColor="text2" w:themeTint="99"/>
        </w:rPr>
        <w:t xml:space="preserve"> flashing</w:t>
      </w:r>
      <w:r w:rsidR="00FF7DD3" w:rsidRPr="00205F91">
        <w:rPr>
          <w:rFonts w:ascii="Arial" w:hAnsi="Arial" w:cs="Arial"/>
          <w:i/>
          <w:color w:val="548DD4" w:themeColor="text2" w:themeTint="99"/>
        </w:rPr>
        <w:t xml:space="preserve">, </w:t>
      </w:r>
      <w:proofErr w:type="spellStart"/>
      <w:r w:rsidR="00FF7DD3" w:rsidRPr="00205F91">
        <w:rPr>
          <w:rFonts w:ascii="Arial" w:hAnsi="Arial" w:cs="Arial"/>
          <w:i/>
          <w:color w:val="548DD4" w:themeColor="text2" w:themeTint="99"/>
        </w:rPr>
        <w:t>fibre</w:t>
      </w:r>
      <w:proofErr w:type="spellEnd"/>
      <w:r w:rsidR="00FF7DD3" w:rsidRPr="00205F91">
        <w:rPr>
          <w:rFonts w:ascii="Arial" w:hAnsi="Arial" w:cs="Arial"/>
          <w:i/>
          <w:color w:val="548DD4" w:themeColor="text2" w:themeTint="99"/>
        </w:rPr>
        <w:t xml:space="preserve"> cement sheeting, </w:t>
      </w:r>
      <w:proofErr w:type="spellStart"/>
      <w:r w:rsidRPr="00205F91">
        <w:rPr>
          <w:rFonts w:ascii="Arial" w:hAnsi="Arial" w:cs="Arial"/>
          <w:i/>
          <w:color w:val="548DD4" w:themeColor="text2" w:themeTint="99"/>
        </w:rPr>
        <w:t>aluminium</w:t>
      </w:r>
      <w:proofErr w:type="spellEnd"/>
      <w:r w:rsidRPr="00205F91">
        <w:rPr>
          <w:rFonts w:ascii="Arial" w:hAnsi="Arial" w:cs="Arial"/>
          <w:i/>
          <w:color w:val="548DD4" w:themeColor="text2" w:themeTint="99"/>
        </w:rPr>
        <w:t xml:space="preserve"> </w:t>
      </w:r>
      <w:r w:rsidR="00FF7DD3" w:rsidRPr="00205F91">
        <w:rPr>
          <w:rFonts w:ascii="Arial" w:hAnsi="Arial" w:cs="Arial"/>
          <w:i/>
          <w:color w:val="548DD4" w:themeColor="text2" w:themeTint="99"/>
        </w:rPr>
        <w:t>framed glazed auto sliding entry doors</w:t>
      </w:r>
      <w:r w:rsidRPr="00205F91">
        <w:rPr>
          <w:rFonts w:ascii="Arial" w:hAnsi="Arial" w:cs="Arial"/>
          <w:color w:val="548DD4" w:themeColor="text2" w:themeTint="99"/>
        </w:rPr>
        <w:t>.</w:t>
      </w:r>
    </w:p>
    <w:p w14:paraId="66D7D8E2" w14:textId="77777777" w:rsidR="00167EE5" w:rsidRPr="00205F91" w:rsidRDefault="00167EE5" w:rsidP="00205F91">
      <w:pPr>
        <w:pStyle w:val="Heading2"/>
      </w:pPr>
      <w:bookmarkStart w:id="15" w:name="_Toc400188213"/>
      <w:r w:rsidRPr="00205F91">
        <w:t>Operation</w:t>
      </w:r>
      <w:r w:rsidR="00A2677E" w:rsidRPr="00205F91">
        <w:t>al Details</w:t>
      </w:r>
      <w:bookmarkEnd w:id="15"/>
      <w:r w:rsidRPr="00205F91">
        <w:t xml:space="preserve"> </w:t>
      </w:r>
    </w:p>
    <w:p w14:paraId="01A833EA" w14:textId="77777777" w:rsidR="00721CFC" w:rsidRPr="00205F91" w:rsidRDefault="00721CFC" w:rsidP="00721CFC">
      <w:pPr>
        <w:spacing w:before="240"/>
        <w:rPr>
          <w:rFonts w:ascii="Arial" w:hAnsi="Arial" w:cs="Arial"/>
          <w:i/>
          <w:color w:val="548DD4" w:themeColor="text2" w:themeTint="99"/>
        </w:rPr>
      </w:pPr>
      <w:r w:rsidRPr="00205F91">
        <w:rPr>
          <w:rFonts w:ascii="Arial" w:hAnsi="Arial" w:cs="Arial"/>
          <w:i/>
          <w:color w:val="548DD4" w:themeColor="text2" w:themeTint="99"/>
        </w:rPr>
        <w:t>The proposed hours of operation are 24 hours a day, 7 days a week. Approximately 2 staff will be present on site at any one time.</w:t>
      </w:r>
    </w:p>
    <w:p w14:paraId="2CDC5B5F" w14:textId="77777777" w:rsidR="00721CFC" w:rsidRPr="00205F91" w:rsidRDefault="00721CFC" w:rsidP="00721CFC">
      <w:pPr>
        <w:autoSpaceDE w:val="0"/>
        <w:autoSpaceDN w:val="0"/>
        <w:adjustRightInd w:val="0"/>
        <w:spacing w:after="0"/>
        <w:rPr>
          <w:rFonts w:ascii="Arial" w:hAnsi="Arial" w:cs="Arial"/>
          <w:i/>
          <w:color w:val="548DD4" w:themeColor="text2" w:themeTint="99"/>
        </w:rPr>
      </w:pPr>
      <w:r w:rsidRPr="00205F91">
        <w:rPr>
          <w:rFonts w:ascii="Arial" w:hAnsi="Arial" w:cs="Arial"/>
          <w:i/>
          <w:color w:val="548DD4" w:themeColor="text2" w:themeTint="99"/>
        </w:rPr>
        <w:t>The proposed delivery schedule is estimated to be as follows:</w:t>
      </w:r>
    </w:p>
    <w:p w14:paraId="1CAA0A4E" w14:textId="77777777" w:rsidR="00721CFC" w:rsidRPr="00205F91" w:rsidRDefault="007F212D" w:rsidP="00205F91">
      <w:pPr>
        <w:pStyle w:val="ListParagraph"/>
        <w:numPr>
          <w:ilvl w:val="0"/>
          <w:numId w:val="48"/>
        </w:numPr>
        <w:autoSpaceDE w:val="0"/>
        <w:autoSpaceDN w:val="0"/>
        <w:adjustRightInd w:val="0"/>
        <w:spacing w:after="0"/>
        <w:ind w:left="709"/>
        <w:rPr>
          <w:rFonts w:ascii="Arial" w:hAnsi="Arial" w:cs="Arial"/>
          <w:i/>
          <w:color w:val="548DD4" w:themeColor="text2" w:themeTint="99"/>
        </w:rPr>
      </w:pPr>
      <w:r w:rsidRPr="00205F91">
        <w:rPr>
          <w:rFonts w:ascii="Arial" w:hAnsi="Arial" w:cs="Arial"/>
          <w:i/>
          <w:color w:val="548DD4" w:themeColor="text2" w:themeTint="99"/>
        </w:rPr>
        <w:t>XX</w:t>
      </w:r>
    </w:p>
    <w:p w14:paraId="425A198E" w14:textId="77777777" w:rsidR="00721CFC" w:rsidRPr="00205F91" w:rsidRDefault="00721CFC" w:rsidP="00721CFC">
      <w:pPr>
        <w:autoSpaceDE w:val="0"/>
        <w:autoSpaceDN w:val="0"/>
        <w:adjustRightInd w:val="0"/>
        <w:spacing w:after="0"/>
        <w:rPr>
          <w:rFonts w:ascii="Arial" w:hAnsi="Arial" w:cs="Arial"/>
          <w:i/>
        </w:rPr>
      </w:pPr>
      <w:r w:rsidRPr="00205F91">
        <w:rPr>
          <w:rFonts w:ascii="Arial" w:hAnsi="Arial" w:cs="Arial"/>
          <w:i/>
        </w:rPr>
        <w:t xml:space="preserve"> </w:t>
      </w:r>
    </w:p>
    <w:p w14:paraId="15933C29" w14:textId="77777777" w:rsidR="00996334" w:rsidRPr="00205F91" w:rsidRDefault="00996334" w:rsidP="00417C23">
      <w:pPr>
        <w:autoSpaceDE w:val="0"/>
        <w:autoSpaceDN w:val="0"/>
        <w:adjustRightInd w:val="0"/>
        <w:spacing w:after="0"/>
        <w:rPr>
          <w:rFonts w:ascii="Arial" w:hAnsi="Arial" w:cs="Arial"/>
        </w:rPr>
      </w:pPr>
    </w:p>
    <w:p w14:paraId="4C77AB57" w14:textId="77777777" w:rsidR="00167EE5" w:rsidRPr="00205F91" w:rsidRDefault="00167EE5" w:rsidP="00205F91">
      <w:pPr>
        <w:pStyle w:val="Heading2"/>
      </w:pPr>
      <w:bookmarkStart w:id="16" w:name="_Toc400188214"/>
      <w:r w:rsidRPr="00205F91">
        <w:t xml:space="preserve">Vehicular Access </w:t>
      </w:r>
      <w:r w:rsidR="00FF07A2" w:rsidRPr="00205F91">
        <w:t>and Parking</w:t>
      </w:r>
      <w:bookmarkEnd w:id="16"/>
    </w:p>
    <w:p w14:paraId="25F4F628" w14:textId="77777777" w:rsidR="0080465E" w:rsidRPr="00205F91" w:rsidRDefault="00FD1169" w:rsidP="007F212D">
      <w:pPr>
        <w:autoSpaceDE w:val="0"/>
        <w:autoSpaceDN w:val="0"/>
        <w:adjustRightInd w:val="0"/>
        <w:spacing w:after="0"/>
        <w:rPr>
          <w:rFonts w:ascii="Arial" w:hAnsi="Arial" w:cs="Arial"/>
          <w:color w:val="548DD4" w:themeColor="text2" w:themeTint="99"/>
        </w:rPr>
      </w:pPr>
      <w:r w:rsidRPr="00205F91">
        <w:rPr>
          <w:rFonts w:ascii="Arial" w:hAnsi="Arial" w:cs="Arial"/>
          <w:i/>
          <w:color w:val="548DD4" w:themeColor="text2" w:themeTint="99"/>
        </w:rPr>
        <w:t>The proposed</w:t>
      </w:r>
      <w:r w:rsidR="00FF7DD3" w:rsidRPr="00205F91">
        <w:rPr>
          <w:rFonts w:ascii="Arial" w:hAnsi="Arial" w:cs="Arial"/>
          <w:i/>
          <w:color w:val="548DD4" w:themeColor="text2" w:themeTint="99"/>
        </w:rPr>
        <w:t xml:space="preserve"> </w:t>
      </w:r>
      <w:r w:rsidR="0017265D" w:rsidRPr="00205F91">
        <w:rPr>
          <w:rFonts w:ascii="Arial" w:hAnsi="Arial" w:cs="Arial"/>
          <w:i/>
          <w:color w:val="548DD4" w:themeColor="text2" w:themeTint="99"/>
        </w:rPr>
        <w:t>vehicular</w:t>
      </w:r>
      <w:r w:rsidRPr="00205F91">
        <w:rPr>
          <w:rFonts w:ascii="Arial" w:hAnsi="Arial" w:cs="Arial"/>
          <w:i/>
          <w:color w:val="548DD4" w:themeColor="text2" w:themeTint="99"/>
        </w:rPr>
        <w:t xml:space="preserve"> access will consist of a separated entry and exit driveway </w:t>
      </w:r>
      <w:r w:rsidR="002F447B" w:rsidRPr="00205F91">
        <w:rPr>
          <w:rFonts w:ascii="Arial" w:hAnsi="Arial" w:cs="Arial"/>
          <w:i/>
          <w:color w:val="548DD4" w:themeColor="text2" w:themeTint="99"/>
        </w:rPr>
        <w:t xml:space="preserve">off </w:t>
      </w:r>
      <w:r w:rsidR="007F212D" w:rsidRPr="00205F91">
        <w:rPr>
          <w:rFonts w:ascii="Arial" w:hAnsi="Arial" w:cs="Arial"/>
          <w:i/>
          <w:color w:val="548DD4" w:themeColor="text2" w:themeTint="99"/>
        </w:rPr>
        <w:t>XX</w:t>
      </w:r>
      <w:r w:rsidR="002F447B" w:rsidRPr="00205F91">
        <w:rPr>
          <w:rFonts w:ascii="Arial" w:hAnsi="Arial" w:cs="Arial"/>
          <w:i/>
          <w:color w:val="548DD4" w:themeColor="text2" w:themeTint="99"/>
        </w:rPr>
        <w:t xml:space="preserve"> Street </w:t>
      </w:r>
      <w:r w:rsidRPr="00205F91">
        <w:rPr>
          <w:rFonts w:ascii="Arial" w:hAnsi="Arial" w:cs="Arial"/>
          <w:i/>
          <w:color w:val="548DD4" w:themeColor="text2" w:themeTint="99"/>
        </w:rPr>
        <w:t xml:space="preserve">in accordance with the requirements of AS 2890.1 – 2004 </w:t>
      </w:r>
      <w:proofErr w:type="gramStart"/>
      <w:r w:rsidRPr="00205F91">
        <w:rPr>
          <w:rFonts w:ascii="Arial" w:hAnsi="Arial" w:cs="Arial"/>
          <w:i/>
          <w:color w:val="548DD4" w:themeColor="text2" w:themeTint="99"/>
        </w:rPr>
        <w:t>and also</w:t>
      </w:r>
      <w:proofErr w:type="gramEnd"/>
      <w:r w:rsidRPr="00205F91">
        <w:rPr>
          <w:rFonts w:ascii="Arial" w:hAnsi="Arial" w:cs="Arial"/>
          <w:i/>
          <w:color w:val="548DD4" w:themeColor="text2" w:themeTint="99"/>
        </w:rPr>
        <w:t xml:space="preserve"> AS 2890.2 – 2002</w:t>
      </w:r>
      <w:r w:rsidRPr="00205F91">
        <w:rPr>
          <w:rFonts w:ascii="Arial" w:hAnsi="Arial" w:cs="Arial"/>
          <w:color w:val="548DD4" w:themeColor="text2" w:themeTint="99"/>
        </w:rPr>
        <w:t xml:space="preserve">. </w:t>
      </w:r>
    </w:p>
    <w:p w14:paraId="4194364C" w14:textId="77777777" w:rsidR="0080465E" w:rsidRPr="00205F91" w:rsidRDefault="0080465E" w:rsidP="00FD1169">
      <w:pPr>
        <w:autoSpaceDE w:val="0"/>
        <w:autoSpaceDN w:val="0"/>
        <w:adjustRightInd w:val="0"/>
        <w:spacing w:after="0"/>
        <w:rPr>
          <w:rFonts w:ascii="Arial" w:hAnsi="Arial" w:cs="Arial"/>
        </w:rPr>
      </w:pPr>
    </w:p>
    <w:p w14:paraId="6DF3CC4F" w14:textId="77777777" w:rsidR="005B557C" w:rsidRPr="00205F91" w:rsidRDefault="005B557C" w:rsidP="00205F91">
      <w:pPr>
        <w:pStyle w:val="Heading2"/>
      </w:pPr>
      <w:bookmarkStart w:id="17" w:name="_Toc400188215"/>
      <w:r w:rsidRPr="00205F91">
        <w:t>Signage</w:t>
      </w:r>
      <w:bookmarkEnd w:id="17"/>
    </w:p>
    <w:p w14:paraId="3CF1F693" w14:textId="77777777" w:rsidR="005B557C" w:rsidRPr="00205F91" w:rsidRDefault="007F212D" w:rsidP="00F8261B">
      <w:pPr>
        <w:rPr>
          <w:rFonts w:ascii="Arial" w:hAnsi="Arial" w:cs="Arial"/>
          <w:i/>
          <w:color w:val="548DD4" w:themeColor="text2" w:themeTint="99"/>
        </w:rPr>
      </w:pPr>
      <w:r w:rsidRPr="00205F91">
        <w:rPr>
          <w:rFonts w:ascii="Arial" w:hAnsi="Arial" w:cs="Arial"/>
          <w:i/>
          <w:color w:val="548DD4" w:themeColor="text2" w:themeTint="99"/>
        </w:rPr>
        <w:t>I</w:t>
      </w:r>
      <w:r w:rsidR="005B557C" w:rsidRPr="00205F91">
        <w:rPr>
          <w:rFonts w:ascii="Arial" w:hAnsi="Arial" w:cs="Arial"/>
          <w:i/>
          <w:color w:val="548DD4" w:themeColor="text2" w:themeTint="99"/>
        </w:rPr>
        <w:t xml:space="preserve">dentification and directional signage </w:t>
      </w:r>
      <w:proofErr w:type="gramStart"/>
      <w:r w:rsidR="005B557C" w:rsidRPr="00205F91">
        <w:rPr>
          <w:rFonts w:ascii="Arial" w:hAnsi="Arial" w:cs="Arial"/>
          <w:i/>
          <w:color w:val="548DD4" w:themeColor="text2" w:themeTint="99"/>
        </w:rPr>
        <w:t>is</w:t>
      </w:r>
      <w:proofErr w:type="gramEnd"/>
      <w:r w:rsidR="005B557C" w:rsidRPr="00205F91">
        <w:rPr>
          <w:rFonts w:ascii="Arial" w:hAnsi="Arial" w:cs="Arial"/>
          <w:i/>
          <w:color w:val="548DD4" w:themeColor="text2" w:themeTint="99"/>
        </w:rPr>
        <w:t xml:space="preserve"> proposed including:</w:t>
      </w:r>
    </w:p>
    <w:p w14:paraId="298D3341" w14:textId="77777777" w:rsidR="00C677EF" w:rsidRPr="00205F91" w:rsidRDefault="007F212D" w:rsidP="00571E9C">
      <w:pPr>
        <w:pStyle w:val="ListParagraph"/>
        <w:numPr>
          <w:ilvl w:val="0"/>
          <w:numId w:val="30"/>
        </w:numPr>
        <w:ind w:left="567" w:hanging="284"/>
        <w:rPr>
          <w:rFonts w:ascii="Arial" w:hAnsi="Arial" w:cs="Arial"/>
          <w:i/>
          <w:color w:val="548DD4" w:themeColor="text2" w:themeTint="99"/>
        </w:rPr>
      </w:pPr>
      <w:r w:rsidRPr="00205F91">
        <w:rPr>
          <w:rFonts w:ascii="Arial" w:hAnsi="Arial" w:cs="Arial"/>
          <w:i/>
          <w:color w:val="548DD4" w:themeColor="text2" w:themeTint="99"/>
        </w:rPr>
        <w:t>XX</w:t>
      </w:r>
      <w:r w:rsidR="00C677EF" w:rsidRPr="00205F91">
        <w:rPr>
          <w:rFonts w:ascii="Arial" w:hAnsi="Arial" w:cs="Arial"/>
          <w:i/>
          <w:color w:val="548DD4" w:themeColor="text2" w:themeTint="99"/>
        </w:rPr>
        <w:t>.</w:t>
      </w:r>
    </w:p>
    <w:p w14:paraId="28F413E4" w14:textId="77777777" w:rsidR="005B557C" w:rsidRPr="00205F91" w:rsidRDefault="005B557C" w:rsidP="00F8261B">
      <w:pPr>
        <w:rPr>
          <w:rFonts w:ascii="Arial" w:hAnsi="Arial" w:cs="Arial"/>
          <w:color w:val="548DD4" w:themeColor="text2" w:themeTint="99"/>
        </w:rPr>
      </w:pPr>
      <w:r w:rsidRPr="00205F91">
        <w:rPr>
          <w:rFonts w:ascii="Arial" w:hAnsi="Arial" w:cs="Arial"/>
          <w:i/>
          <w:color w:val="548DD4" w:themeColor="text2" w:themeTint="99"/>
        </w:rPr>
        <w:t xml:space="preserve">Refer to the Architectural </w:t>
      </w:r>
      <w:r w:rsidR="00015492" w:rsidRPr="00205F91">
        <w:rPr>
          <w:rFonts w:ascii="Arial" w:hAnsi="Arial" w:cs="Arial"/>
          <w:i/>
          <w:color w:val="548DD4" w:themeColor="text2" w:themeTint="99"/>
        </w:rPr>
        <w:t xml:space="preserve">plans </w:t>
      </w:r>
      <w:r w:rsidRPr="00205F91">
        <w:rPr>
          <w:rFonts w:ascii="Arial" w:hAnsi="Arial" w:cs="Arial"/>
          <w:i/>
          <w:color w:val="548DD4" w:themeColor="text2" w:themeTint="99"/>
        </w:rPr>
        <w:t xml:space="preserve">attached </w:t>
      </w:r>
      <w:r w:rsidR="00C677EF" w:rsidRPr="00205F91">
        <w:rPr>
          <w:rFonts w:ascii="Arial" w:hAnsi="Arial" w:cs="Arial"/>
          <w:i/>
          <w:color w:val="548DD4" w:themeColor="text2" w:themeTint="99"/>
        </w:rPr>
        <w:t>in</w:t>
      </w:r>
      <w:r w:rsidR="00D36D19" w:rsidRPr="00205F91">
        <w:rPr>
          <w:rFonts w:ascii="Arial" w:hAnsi="Arial" w:cs="Arial"/>
          <w:i/>
          <w:color w:val="548DD4" w:themeColor="text2" w:themeTint="99"/>
        </w:rPr>
        <w:t xml:space="preserve"> Appendix X</w:t>
      </w:r>
      <w:r w:rsidRPr="00205F91">
        <w:rPr>
          <w:rFonts w:ascii="Arial" w:hAnsi="Arial" w:cs="Arial"/>
          <w:i/>
          <w:color w:val="548DD4" w:themeColor="text2" w:themeTint="99"/>
        </w:rPr>
        <w:t xml:space="preserve"> for signage details and locations</w:t>
      </w:r>
      <w:r w:rsidRPr="00205F91">
        <w:rPr>
          <w:rFonts w:ascii="Arial" w:hAnsi="Arial" w:cs="Arial"/>
          <w:color w:val="548DD4" w:themeColor="text2" w:themeTint="99"/>
        </w:rPr>
        <w:t xml:space="preserve">. </w:t>
      </w:r>
    </w:p>
    <w:p w14:paraId="36ABCC0C" w14:textId="77777777" w:rsidR="00CE139E" w:rsidRPr="00205F91" w:rsidRDefault="00CE139E" w:rsidP="00205F91">
      <w:pPr>
        <w:pStyle w:val="Heading2"/>
      </w:pPr>
      <w:bookmarkStart w:id="18" w:name="_Toc400188216"/>
      <w:r w:rsidRPr="00205F91">
        <w:t>Landscaping</w:t>
      </w:r>
      <w:r w:rsidR="00596434" w:rsidRPr="00205F91">
        <w:t xml:space="preserve"> and Tree Removal</w:t>
      </w:r>
      <w:bookmarkEnd w:id="18"/>
    </w:p>
    <w:p w14:paraId="77BFC75E" w14:textId="77777777" w:rsidR="00596434" w:rsidRPr="00205F91" w:rsidRDefault="00596434" w:rsidP="007F212D">
      <w:pPr>
        <w:autoSpaceDE w:val="0"/>
        <w:autoSpaceDN w:val="0"/>
        <w:adjustRightInd w:val="0"/>
        <w:rPr>
          <w:rFonts w:ascii="Arial" w:hAnsi="Arial" w:cs="Arial"/>
          <w:color w:val="548DD4" w:themeColor="text2" w:themeTint="99"/>
          <w:lang w:eastAsia="en-AU" w:bidi="ar-SA"/>
        </w:rPr>
      </w:pPr>
      <w:r w:rsidRPr="00205F91">
        <w:rPr>
          <w:rFonts w:ascii="Arial" w:hAnsi="Arial" w:cs="Arial"/>
          <w:i/>
          <w:color w:val="548DD4" w:themeColor="text2" w:themeTint="99"/>
        </w:rPr>
        <w:t xml:space="preserve">It is proposed to remove all existing trees and vegetation within the site to accommodate the proposed </w:t>
      </w:r>
      <w:r w:rsidR="00D36D19" w:rsidRPr="00205F91">
        <w:rPr>
          <w:rFonts w:ascii="Arial" w:hAnsi="Arial" w:cs="Arial"/>
          <w:i/>
          <w:color w:val="548DD4" w:themeColor="text2" w:themeTint="99"/>
        </w:rPr>
        <w:t>development</w:t>
      </w:r>
      <w:r w:rsidRPr="00205F91">
        <w:rPr>
          <w:rFonts w:ascii="Arial" w:hAnsi="Arial" w:cs="Arial"/>
          <w:i/>
          <w:color w:val="548DD4" w:themeColor="text2" w:themeTint="99"/>
        </w:rPr>
        <w:t xml:space="preserve"> as identified on the demolition plan at Appendix A. Two street trees will also need to be removed to accommodate the vehicular entry and exit driveways and two street trees will be retained</w:t>
      </w:r>
      <w:r w:rsidRPr="00205F91">
        <w:rPr>
          <w:rFonts w:ascii="Arial" w:hAnsi="Arial" w:cs="Arial"/>
          <w:color w:val="548DD4" w:themeColor="text2" w:themeTint="99"/>
        </w:rPr>
        <w:t xml:space="preserve">. </w:t>
      </w:r>
    </w:p>
    <w:p w14:paraId="13504747" w14:textId="77777777" w:rsidR="0097206B" w:rsidRPr="00120B02" w:rsidRDefault="0097206B" w:rsidP="00205F91">
      <w:pPr>
        <w:pStyle w:val="Heading2"/>
      </w:pPr>
      <w:bookmarkStart w:id="19" w:name="_Toc400188217"/>
      <w:r w:rsidRPr="00205F91">
        <w:t>Demolition</w:t>
      </w:r>
      <w:bookmarkEnd w:id="19"/>
      <w:r w:rsidRPr="00120B02">
        <w:t xml:space="preserve"> </w:t>
      </w:r>
    </w:p>
    <w:p w14:paraId="09CB3873" w14:textId="77777777" w:rsidR="00283717" w:rsidRPr="00205F91" w:rsidRDefault="00283717" w:rsidP="00283717">
      <w:pPr>
        <w:rPr>
          <w:rFonts w:ascii="Arial" w:hAnsi="Arial" w:cs="Arial"/>
          <w:color w:val="548DD4" w:themeColor="text2" w:themeTint="99"/>
        </w:rPr>
      </w:pPr>
      <w:r w:rsidRPr="00205F91">
        <w:rPr>
          <w:rFonts w:ascii="Arial" w:hAnsi="Arial" w:cs="Arial"/>
          <w:i/>
          <w:color w:val="548DD4" w:themeColor="text2" w:themeTint="99"/>
        </w:rPr>
        <w:t xml:space="preserve">It is proposed to demolish </w:t>
      </w:r>
      <w:r w:rsidR="0017265D" w:rsidRPr="00205F91">
        <w:rPr>
          <w:rFonts w:ascii="Arial" w:hAnsi="Arial" w:cs="Arial"/>
          <w:i/>
          <w:color w:val="548DD4" w:themeColor="text2" w:themeTint="99"/>
        </w:rPr>
        <w:t>the 3 residential dwellings</w:t>
      </w:r>
      <w:r w:rsidR="009C6F8C" w:rsidRPr="00205F91">
        <w:rPr>
          <w:rFonts w:ascii="Arial" w:hAnsi="Arial" w:cs="Arial"/>
          <w:i/>
          <w:color w:val="548DD4" w:themeColor="text2" w:themeTint="99"/>
        </w:rPr>
        <w:t xml:space="preserve">, </w:t>
      </w:r>
      <w:r w:rsidR="0017265D" w:rsidRPr="00205F91">
        <w:rPr>
          <w:rFonts w:ascii="Arial" w:hAnsi="Arial" w:cs="Arial"/>
          <w:i/>
          <w:color w:val="548DD4" w:themeColor="text2" w:themeTint="99"/>
        </w:rPr>
        <w:t xml:space="preserve">associated </w:t>
      </w:r>
      <w:r w:rsidR="009C6F8C" w:rsidRPr="00205F91">
        <w:rPr>
          <w:rFonts w:ascii="Arial" w:hAnsi="Arial" w:cs="Arial"/>
          <w:i/>
          <w:color w:val="548DD4" w:themeColor="text2" w:themeTint="99"/>
        </w:rPr>
        <w:t xml:space="preserve">garages, shed and fencing </w:t>
      </w:r>
      <w:r w:rsidR="0017265D" w:rsidRPr="00205F91">
        <w:rPr>
          <w:rFonts w:ascii="Arial" w:hAnsi="Arial" w:cs="Arial"/>
          <w:i/>
          <w:color w:val="548DD4" w:themeColor="text2" w:themeTint="99"/>
        </w:rPr>
        <w:t>on the site a</w:t>
      </w:r>
      <w:r w:rsidRPr="00205F91">
        <w:rPr>
          <w:rFonts w:ascii="Arial" w:hAnsi="Arial" w:cs="Arial"/>
          <w:i/>
          <w:color w:val="548DD4" w:themeColor="text2" w:themeTint="99"/>
        </w:rPr>
        <w:t xml:space="preserve">s indicated on the Demolition Plan provided in Appendix </w:t>
      </w:r>
      <w:r w:rsidR="0017265D" w:rsidRPr="00205F91">
        <w:rPr>
          <w:rFonts w:ascii="Arial" w:hAnsi="Arial" w:cs="Arial"/>
          <w:i/>
          <w:color w:val="548DD4" w:themeColor="text2" w:themeTint="99"/>
        </w:rPr>
        <w:t>A</w:t>
      </w:r>
      <w:r w:rsidRPr="00205F91">
        <w:rPr>
          <w:rFonts w:ascii="Arial" w:hAnsi="Arial" w:cs="Arial"/>
          <w:i/>
          <w:color w:val="548DD4" w:themeColor="text2" w:themeTint="99"/>
        </w:rPr>
        <w:t xml:space="preserve">. The application seeks to redevelop the entire site for </w:t>
      </w:r>
      <w:r w:rsidR="007F212D" w:rsidRPr="00205F91">
        <w:rPr>
          <w:rFonts w:ascii="Arial" w:hAnsi="Arial" w:cs="Arial"/>
          <w:i/>
          <w:color w:val="548DD4" w:themeColor="text2" w:themeTint="99"/>
        </w:rPr>
        <w:t>the proposed</w:t>
      </w:r>
      <w:r w:rsidRPr="00205F91">
        <w:rPr>
          <w:rFonts w:ascii="Arial" w:hAnsi="Arial" w:cs="Arial"/>
          <w:i/>
          <w:color w:val="548DD4" w:themeColor="text2" w:themeTint="99"/>
        </w:rPr>
        <w:t xml:space="preserve"> use</w:t>
      </w:r>
      <w:r w:rsidRPr="00205F91">
        <w:rPr>
          <w:rFonts w:ascii="Arial" w:hAnsi="Arial" w:cs="Arial"/>
          <w:color w:val="548DD4" w:themeColor="text2" w:themeTint="99"/>
        </w:rPr>
        <w:t xml:space="preserve">. </w:t>
      </w:r>
    </w:p>
    <w:p w14:paraId="54415C75" w14:textId="77777777" w:rsidR="00CE139E" w:rsidRPr="00120B02" w:rsidRDefault="00CE139E" w:rsidP="00205F91">
      <w:pPr>
        <w:pStyle w:val="Heading2"/>
      </w:pPr>
      <w:bookmarkStart w:id="20" w:name="_Toc400188218"/>
      <w:r w:rsidRPr="00205F91">
        <w:lastRenderedPageBreak/>
        <w:t>Stormwater</w:t>
      </w:r>
      <w:r w:rsidRPr="00120B02">
        <w:t xml:space="preserve"> Management</w:t>
      </w:r>
      <w:bookmarkEnd w:id="20"/>
    </w:p>
    <w:p w14:paraId="6A84D5AF" w14:textId="77777777" w:rsidR="00CE139E" w:rsidRPr="00205F91" w:rsidRDefault="00662569" w:rsidP="003519BE">
      <w:pPr>
        <w:autoSpaceDE w:val="0"/>
        <w:autoSpaceDN w:val="0"/>
        <w:adjustRightInd w:val="0"/>
        <w:spacing w:after="0"/>
        <w:rPr>
          <w:rFonts w:ascii="Arial" w:hAnsi="Arial" w:cs="Arial"/>
          <w:color w:val="548DD4" w:themeColor="text2" w:themeTint="99"/>
        </w:rPr>
      </w:pPr>
      <w:r w:rsidRPr="00205F91">
        <w:rPr>
          <w:rFonts w:ascii="Arial" w:hAnsi="Arial" w:cs="Arial"/>
          <w:bCs w:val="0"/>
          <w:i/>
          <w:color w:val="548DD4" w:themeColor="text2" w:themeTint="99"/>
          <w:lang w:val="en-SG" w:eastAsia="en-SG" w:bidi="ar-SA"/>
        </w:rPr>
        <w:t xml:space="preserve">The stormwater catchment off the proposed store roof will be drained to a 5kL rainwater tank where it will be used for toilet flushing and irrigation. </w:t>
      </w:r>
      <w:r w:rsidR="003519BE" w:rsidRPr="00205F91">
        <w:rPr>
          <w:rFonts w:ascii="Arial" w:hAnsi="Arial" w:cs="Arial"/>
          <w:bCs w:val="0"/>
          <w:i/>
          <w:color w:val="548DD4" w:themeColor="text2" w:themeTint="99"/>
          <w:lang w:val="en-SG" w:eastAsia="en-SG" w:bidi="ar-SA"/>
        </w:rPr>
        <w:t xml:space="preserve">Water quality management plans and report </w:t>
      </w:r>
      <w:r w:rsidR="008F0C6A" w:rsidRPr="00205F91">
        <w:rPr>
          <w:rFonts w:ascii="Arial" w:hAnsi="Arial" w:cs="Arial"/>
          <w:bCs w:val="0"/>
          <w:i/>
          <w:color w:val="548DD4" w:themeColor="text2" w:themeTint="99"/>
          <w:lang w:val="en-SG" w:eastAsia="en-SG" w:bidi="ar-SA"/>
        </w:rPr>
        <w:t xml:space="preserve">are enclosed </w:t>
      </w:r>
      <w:r w:rsidR="008529BF" w:rsidRPr="00205F91">
        <w:rPr>
          <w:rFonts w:ascii="Arial" w:hAnsi="Arial" w:cs="Arial"/>
          <w:i/>
          <w:color w:val="548DD4" w:themeColor="text2" w:themeTint="99"/>
        </w:rPr>
        <w:t>with this application</w:t>
      </w:r>
      <w:r w:rsidR="008F0C6A" w:rsidRPr="00205F91">
        <w:rPr>
          <w:rFonts w:ascii="Arial" w:hAnsi="Arial" w:cs="Arial"/>
          <w:color w:val="548DD4" w:themeColor="text2" w:themeTint="99"/>
        </w:rPr>
        <w:t>.</w:t>
      </w:r>
      <w:r w:rsidR="008529BF" w:rsidRPr="00205F91">
        <w:rPr>
          <w:rFonts w:ascii="Arial" w:hAnsi="Arial" w:cs="Arial"/>
          <w:color w:val="548DD4" w:themeColor="text2" w:themeTint="99"/>
        </w:rPr>
        <w:t xml:space="preserve"> </w:t>
      </w:r>
    </w:p>
    <w:p w14:paraId="05068AF8" w14:textId="77777777" w:rsidR="003519BE" w:rsidRPr="00205F91" w:rsidRDefault="003519BE" w:rsidP="003519BE">
      <w:pPr>
        <w:autoSpaceDE w:val="0"/>
        <w:autoSpaceDN w:val="0"/>
        <w:adjustRightInd w:val="0"/>
        <w:spacing w:after="0"/>
        <w:rPr>
          <w:rFonts w:ascii="Arial" w:hAnsi="Arial" w:cs="Arial"/>
          <w:bCs w:val="0"/>
          <w:lang w:val="en-SG" w:eastAsia="en-SG" w:bidi="ar-SA"/>
        </w:rPr>
      </w:pPr>
    </w:p>
    <w:p w14:paraId="670E1140" w14:textId="77777777" w:rsidR="00CE139E" w:rsidRPr="00205F91" w:rsidRDefault="00CE139E" w:rsidP="00205F91">
      <w:pPr>
        <w:pStyle w:val="Heading2"/>
        <w:rPr>
          <w:rFonts w:cs="Arial"/>
        </w:rPr>
      </w:pPr>
      <w:bookmarkStart w:id="21" w:name="_Toc400188219"/>
      <w:r w:rsidRPr="00205F91">
        <w:rPr>
          <w:rFonts w:cs="Arial"/>
        </w:rPr>
        <w:t>Construction Management</w:t>
      </w:r>
      <w:bookmarkEnd w:id="21"/>
    </w:p>
    <w:p w14:paraId="21B8B731" w14:textId="77777777" w:rsidR="00167EE5" w:rsidRPr="00205F91" w:rsidRDefault="00CE139E" w:rsidP="007F212D">
      <w:pPr>
        <w:rPr>
          <w:rFonts w:ascii="Arial" w:hAnsi="Arial" w:cs="Arial"/>
          <w:bCs w:val="0"/>
          <w:color w:val="548DD4" w:themeColor="text2" w:themeTint="99"/>
          <w:kern w:val="32"/>
          <w:sz w:val="28"/>
          <w:szCs w:val="28"/>
        </w:rPr>
      </w:pPr>
      <w:r w:rsidRPr="00205F91">
        <w:rPr>
          <w:rFonts w:ascii="Arial" w:hAnsi="Arial" w:cs="Arial"/>
          <w:i/>
          <w:color w:val="548DD4" w:themeColor="text2" w:themeTint="99"/>
        </w:rPr>
        <w:t>A Construction Management Plan</w:t>
      </w:r>
      <w:r w:rsidR="00334A5E" w:rsidRPr="00205F91">
        <w:rPr>
          <w:rFonts w:ascii="Arial" w:hAnsi="Arial" w:cs="Arial"/>
          <w:i/>
          <w:color w:val="548DD4" w:themeColor="text2" w:themeTint="99"/>
        </w:rPr>
        <w:t xml:space="preserve"> and Sediment Erosion Control Plan</w:t>
      </w:r>
      <w:r w:rsidRPr="00205F91">
        <w:rPr>
          <w:rFonts w:ascii="Arial" w:hAnsi="Arial" w:cs="Arial"/>
          <w:i/>
          <w:color w:val="548DD4" w:themeColor="text2" w:themeTint="99"/>
        </w:rPr>
        <w:t xml:space="preserve"> will be prepared and submitted to the Certifier for approval prior to the issue of a Construction Certificate</w:t>
      </w:r>
      <w:r w:rsidRPr="00205F91">
        <w:rPr>
          <w:rFonts w:ascii="Arial" w:hAnsi="Arial" w:cs="Arial"/>
          <w:color w:val="548DD4" w:themeColor="text2" w:themeTint="99"/>
        </w:rPr>
        <w:t>.</w:t>
      </w:r>
    </w:p>
    <w:p w14:paraId="46589EB4" w14:textId="77777777" w:rsidR="0065103E" w:rsidRDefault="0065103E" w:rsidP="00205F91">
      <w:pPr>
        <w:pStyle w:val="Heading1"/>
      </w:pPr>
      <w:bookmarkStart w:id="22" w:name="_Toc295832144"/>
      <w:bookmarkStart w:id="23" w:name="_Toc400188220"/>
      <w:r w:rsidRPr="00120B02">
        <w:t xml:space="preserve">Relevant </w:t>
      </w:r>
      <w:r w:rsidRPr="00205F91">
        <w:t>Legislation</w:t>
      </w:r>
      <w:r w:rsidRPr="00120B02">
        <w:t xml:space="preserve"> and Planning Controls</w:t>
      </w:r>
      <w:bookmarkEnd w:id="22"/>
      <w:bookmarkEnd w:id="23"/>
    </w:p>
    <w:p w14:paraId="50CD394E" w14:textId="77777777" w:rsidR="003C0978" w:rsidRPr="00205F91" w:rsidRDefault="003C0978" w:rsidP="003C0978">
      <w:pPr>
        <w:rPr>
          <w:rFonts w:ascii="Arial" w:hAnsi="Arial" w:cs="Arial"/>
          <w:color w:val="FF0000"/>
        </w:rPr>
      </w:pPr>
      <w:r w:rsidRPr="00205F91">
        <w:rPr>
          <w:rFonts w:ascii="Arial" w:hAnsi="Arial" w:cs="Arial"/>
          <w:color w:val="FF0000"/>
        </w:rPr>
        <w:t>Demonstrate how the proposed development is compliant with the planning controls applicable to the site. If there are any non-compliances or variations these need to be justified.</w:t>
      </w:r>
    </w:p>
    <w:p w14:paraId="6C1C3DF9" w14:textId="77777777" w:rsidR="0065103E" w:rsidRPr="00205F91" w:rsidRDefault="0065103E" w:rsidP="00F8261B">
      <w:pPr>
        <w:rPr>
          <w:rFonts w:ascii="Arial" w:hAnsi="Arial" w:cs="Arial"/>
          <w:i/>
          <w:color w:val="548DD4" w:themeColor="text2" w:themeTint="99"/>
        </w:rPr>
      </w:pPr>
      <w:r w:rsidRPr="00205F91">
        <w:rPr>
          <w:rFonts w:ascii="Arial" w:hAnsi="Arial" w:cs="Arial"/>
          <w:i/>
          <w:color w:val="548DD4" w:themeColor="text2" w:themeTint="99"/>
        </w:rPr>
        <w:t>The following Environmental Planning Instruments (EPI’s) and Development Control Plans (DCP’s) are relevant to the proposed development:</w:t>
      </w:r>
    </w:p>
    <w:p w14:paraId="12827518" w14:textId="77777777" w:rsidR="00A07771" w:rsidRPr="00205F91" w:rsidRDefault="00A07771" w:rsidP="00F8261B">
      <w:pPr>
        <w:pStyle w:val="ListParagraph"/>
        <w:numPr>
          <w:ilvl w:val="0"/>
          <w:numId w:val="27"/>
        </w:numPr>
        <w:spacing w:before="0" w:line="276" w:lineRule="auto"/>
        <w:rPr>
          <w:rFonts w:ascii="Arial" w:hAnsi="Arial" w:cs="Arial"/>
          <w:i/>
          <w:color w:val="548DD4" w:themeColor="text2" w:themeTint="99"/>
        </w:rPr>
      </w:pPr>
      <w:r w:rsidRPr="00205F91">
        <w:rPr>
          <w:rFonts w:ascii="Arial" w:hAnsi="Arial" w:cs="Arial"/>
          <w:i/>
          <w:color w:val="548DD4" w:themeColor="text2" w:themeTint="99"/>
        </w:rPr>
        <w:t xml:space="preserve">Environmental Planning and Assessment Act </w:t>
      </w:r>
      <w:proofErr w:type="gramStart"/>
      <w:r w:rsidRPr="00205F91">
        <w:rPr>
          <w:rFonts w:ascii="Arial" w:hAnsi="Arial" w:cs="Arial"/>
          <w:i/>
          <w:color w:val="548DD4" w:themeColor="text2" w:themeTint="99"/>
        </w:rPr>
        <w:t>1979;</w:t>
      </w:r>
      <w:proofErr w:type="gramEnd"/>
    </w:p>
    <w:p w14:paraId="31D2C21B" w14:textId="77777777" w:rsidR="001B1E51" w:rsidRPr="00205F91" w:rsidRDefault="00AF58B6" w:rsidP="007F212D">
      <w:pPr>
        <w:pStyle w:val="ListParagraph"/>
        <w:numPr>
          <w:ilvl w:val="0"/>
          <w:numId w:val="27"/>
        </w:numPr>
        <w:spacing w:before="0" w:line="276" w:lineRule="auto"/>
        <w:rPr>
          <w:rFonts w:ascii="Arial" w:hAnsi="Arial" w:cs="Arial"/>
          <w:i/>
          <w:color w:val="548DD4" w:themeColor="text2" w:themeTint="99"/>
        </w:rPr>
      </w:pPr>
      <w:r w:rsidRPr="00205F91">
        <w:rPr>
          <w:rFonts w:ascii="Arial" w:hAnsi="Arial" w:cs="Arial"/>
          <w:i/>
          <w:color w:val="548DD4" w:themeColor="text2" w:themeTint="99"/>
        </w:rPr>
        <w:t xml:space="preserve">Roads Act </w:t>
      </w:r>
      <w:proofErr w:type="gramStart"/>
      <w:r w:rsidRPr="00205F91">
        <w:rPr>
          <w:rFonts w:ascii="Arial" w:hAnsi="Arial" w:cs="Arial"/>
          <w:i/>
          <w:color w:val="548DD4" w:themeColor="text2" w:themeTint="99"/>
        </w:rPr>
        <w:t>1993;</w:t>
      </w:r>
      <w:proofErr w:type="gramEnd"/>
    </w:p>
    <w:p w14:paraId="7D6D5BF9" w14:textId="77777777" w:rsidR="008529BF" w:rsidRPr="00205F91" w:rsidRDefault="008529BF" w:rsidP="007F212D">
      <w:pPr>
        <w:pStyle w:val="ListParagraph"/>
        <w:numPr>
          <w:ilvl w:val="0"/>
          <w:numId w:val="27"/>
        </w:numPr>
        <w:spacing w:before="0" w:line="276" w:lineRule="auto"/>
        <w:rPr>
          <w:rFonts w:ascii="Arial" w:hAnsi="Arial" w:cs="Arial"/>
          <w:i/>
          <w:color w:val="548DD4" w:themeColor="text2" w:themeTint="99"/>
        </w:rPr>
      </w:pPr>
      <w:r w:rsidRPr="00205F91">
        <w:rPr>
          <w:rFonts w:ascii="Arial" w:hAnsi="Arial" w:cs="Arial"/>
          <w:i/>
          <w:color w:val="548DD4" w:themeColor="text2" w:themeTint="99"/>
        </w:rPr>
        <w:t xml:space="preserve">State Environmental Planning Policy (Sydney Drinking Water Catchment) </w:t>
      </w:r>
      <w:proofErr w:type="gramStart"/>
      <w:r w:rsidRPr="00205F91">
        <w:rPr>
          <w:rFonts w:ascii="Arial" w:hAnsi="Arial" w:cs="Arial"/>
          <w:i/>
          <w:color w:val="548DD4" w:themeColor="text2" w:themeTint="99"/>
        </w:rPr>
        <w:t>2011;</w:t>
      </w:r>
      <w:proofErr w:type="gramEnd"/>
    </w:p>
    <w:p w14:paraId="676E5B50" w14:textId="77777777" w:rsidR="00293999" w:rsidRPr="00205F91" w:rsidRDefault="00293999" w:rsidP="00293999">
      <w:pPr>
        <w:pStyle w:val="ListParagraph"/>
        <w:numPr>
          <w:ilvl w:val="0"/>
          <w:numId w:val="27"/>
        </w:numPr>
        <w:spacing w:before="0" w:line="276" w:lineRule="auto"/>
        <w:rPr>
          <w:rFonts w:ascii="Arial" w:hAnsi="Arial" w:cs="Arial"/>
          <w:i/>
          <w:color w:val="548DD4" w:themeColor="text2" w:themeTint="99"/>
        </w:rPr>
      </w:pPr>
      <w:r w:rsidRPr="00205F91">
        <w:rPr>
          <w:rFonts w:ascii="Arial" w:hAnsi="Arial" w:cs="Arial"/>
          <w:i/>
          <w:color w:val="548DD4" w:themeColor="text2" w:themeTint="99"/>
        </w:rPr>
        <w:t xml:space="preserve">State Environmental Planning Policy No 55—Remediation of </w:t>
      </w:r>
      <w:proofErr w:type="gramStart"/>
      <w:r w:rsidRPr="00205F91">
        <w:rPr>
          <w:rFonts w:ascii="Arial" w:hAnsi="Arial" w:cs="Arial"/>
          <w:i/>
          <w:color w:val="548DD4" w:themeColor="text2" w:themeTint="99"/>
        </w:rPr>
        <w:t>Land;</w:t>
      </w:r>
      <w:proofErr w:type="gramEnd"/>
      <w:r w:rsidRPr="00205F91">
        <w:rPr>
          <w:rFonts w:ascii="Arial" w:hAnsi="Arial" w:cs="Arial"/>
          <w:i/>
          <w:color w:val="548DD4" w:themeColor="text2" w:themeTint="99"/>
        </w:rPr>
        <w:t xml:space="preserve"> </w:t>
      </w:r>
    </w:p>
    <w:p w14:paraId="0FB1EFA5" w14:textId="77777777" w:rsidR="004952B3" w:rsidRPr="00205F91" w:rsidRDefault="00A2535A" w:rsidP="00293999">
      <w:pPr>
        <w:pStyle w:val="ListParagraph"/>
        <w:numPr>
          <w:ilvl w:val="0"/>
          <w:numId w:val="27"/>
        </w:numPr>
        <w:spacing w:before="0" w:line="276" w:lineRule="auto"/>
        <w:rPr>
          <w:rFonts w:ascii="Arial" w:hAnsi="Arial" w:cs="Arial"/>
          <w:i/>
          <w:color w:val="548DD4" w:themeColor="text2" w:themeTint="99"/>
        </w:rPr>
      </w:pPr>
      <w:r w:rsidRPr="00205F91">
        <w:rPr>
          <w:rFonts w:ascii="Arial" w:hAnsi="Arial" w:cs="Arial"/>
          <w:i/>
          <w:color w:val="548DD4" w:themeColor="text2" w:themeTint="99"/>
        </w:rPr>
        <w:t>Goulburn Mulwaree</w:t>
      </w:r>
      <w:r w:rsidR="004952B3" w:rsidRPr="00205F91">
        <w:rPr>
          <w:rFonts w:ascii="Arial" w:hAnsi="Arial" w:cs="Arial"/>
          <w:i/>
          <w:color w:val="548DD4" w:themeColor="text2" w:themeTint="99"/>
        </w:rPr>
        <w:t xml:space="preserve"> Local Environmental Plan 20</w:t>
      </w:r>
      <w:r w:rsidRPr="00205F91">
        <w:rPr>
          <w:rFonts w:ascii="Arial" w:hAnsi="Arial" w:cs="Arial"/>
          <w:i/>
          <w:color w:val="548DD4" w:themeColor="text2" w:themeTint="99"/>
        </w:rPr>
        <w:t>09</w:t>
      </w:r>
      <w:r w:rsidR="004952B3" w:rsidRPr="00205F91">
        <w:rPr>
          <w:rFonts w:ascii="Arial" w:hAnsi="Arial" w:cs="Arial"/>
          <w:i/>
          <w:color w:val="548DD4" w:themeColor="text2" w:themeTint="99"/>
        </w:rPr>
        <w:t>; and</w:t>
      </w:r>
    </w:p>
    <w:p w14:paraId="38434FC7" w14:textId="77777777" w:rsidR="004952B3" w:rsidRPr="00205F91" w:rsidRDefault="00A2535A" w:rsidP="00F8261B">
      <w:pPr>
        <w:pStyle w:val="ListParagraph"/>
        <w:numPr>
          <w:ilvl w:val="0"/>
          <w:numId w:val="27"/>
        </w:numPr>
        <w:spacing w:before="0" w:line="276" w:lineRule="auto"/>
        <w:rPr>
          <w:rFonts w:ascii="Arial" w:hAnsi="Arial" w:cs="Arial"/>
          <w:color w:val="548DD4" w:themeColor="text2" w:themeTint="99"/>
        </w:rPr>
      </w:pPr>
      <w:r w:rsidRPr="00205F91">
        <w:rPr>
          <w:rFonts w:ascii="Arial" w:hAnsi="Arial" w:cs="Arial"/>
          <w:i/>
          <w:color w:val="548DD4" w:themeColor="text2" w:themeTint="99"/>
        </w:rPr>
        <w:t xml:space="preserve">Goulburn Mulwaree </w:t>
      </w:r>
      <w:r w:rsidR="004952B3" w:rsidRPr="00205F91">
        <w:rPr>
          <w:rFonts w:ascii="Arial" w:hAnsi="Arial" w:cs="Arial"/>
          <w:i/>
          <w:color w:val="548DD4" w:themeColor="text2" w:themeTint="99"/>
        </w:rPr>
        <w:t>Development Control Plan 20</w:t>
      </w:r>
      <w:r w:rsidR="00971B36" w:rsidRPr="00205F91">
        <w:rPr>
          <w:rFonts w:ascii="Arial" w:hAnsi="Arial" w:cs="Arial"/>
          <w:i/>
          <w:color w:val="548DD4" w:themeColor="text2" w:themeTint="99"/>
        </w:rPr>
        <w:t>09</w:t>
      </w:r>
      <w:r w:rsidR="004952B3" w:rsidRPr="00205F91">
        <w:rPr>
          <w:rFonts w:ascii="Arial" w:hAnsi="Arial" w:cs="Arial"/>
          <w:color w:val="548DD4" w:themeColor="text2" w:themeTint="99"/>
        </w:rPr>
        <w:t>.</w:t>
      </w:r>
    </w:p>
    <w:p w14:paraId="09586009" w14:textId="77777777" w:rsidR="00A07771" w:rsidRPr="00120B02" w:rsidRDefault="00A07771" w:rsidP="00205F91">
      <w:pPr>
        <w:pStyle w:val="Heading2"/>
      </w:pPr>
      <w:bookmarkStart w:id="24" w:name="_Toc400188221"/>
      <w:bookmarkStart w:id="25" w:name="_Toc307399062"/>
      <w:bookmarkStart w:id="26" w:name="_Toc295832145"/>
      <w:r w:rsidRPr="00205F91">
        <w:t>Environmental</w:t>
      </w:r>
      <w:r w:rsidRPr="00120B02">
        <w:t xml:space="preserve"> Planning and Assessment Act 1979</w:t>
      </w:r>
      <w:bookmarkEnd w:id="24"/>
    </w:p>
    <w:p w14:paraId="1E68EB79" w14:textId="77777777" w:rsidR="00A07771" w:rsidRPr="00971B36" w:rsidRDefault="00A07771" w:rsidP="00A07771">
      <w:pPr>
        <w:rPr>
          <w:color w:val="548DD4" w:themeColor="text2" w:themeTint="99"/>
        </w:rPr>
      </w:pPr>
      <w:r w:rsidRPr="00971B36">
        <w:rPr>
          <w:i/>
          <w:color w:val="548DD4" w:themeColor="text2" w:themeTint="99"/>
        </w:rPr>
        <w:t>The proposal, as with all development applications, is subject to the provisions of the Environmental Planning and Assessment Act 1979 (EP&amp; Act 1979</w:t>
      </w:r>
      <w:r w:rsidRPr="00971B36">
        <w:rPr>
          <w:color w:val="548DD4" w:themeColor="text2" w:themeTint="99"/>
        </w:rPr>
        <w:t>).</w:t>
      </w:r>
    </w:p>
    <w:p w14:paraId="3A1E4F42" w14:textId="77777777" w:rsidR="00AF58B6" w:rsidRPr="00120B02" w:rsidRDefault="00AF58B6" w:rsidP="00205F91">
      <w:pPr>
        <w:pStyle w:val="Heading2"/>
      </w:pPr>
      <w:bookmarkStart w:id="27" w:name="_Toc400188222"/>
      <w:r w:rsidRPr="00205F91">
        <w:t>Roads</w:t>
      </w:r>
      <w:r w:rsidRPr="00120B02">
        <w:t xml:space="preserve"> Act</w:t>
      </w:r>
      <w:bookmarkEnd w:id="27"/>
      <w:r w:rsidRPr="00120B02">
        <w:t xml:space="preserve"> </w:t>
      </w:r>
    </w:p>
    <w:p w14:paraId="37D369B3" w14:textId="77777777" w:rsidR="00AF58B6" w:rsidRPr="00205F91" w:rsidRDefault="00AF58B6" w:rsidP="00AF58B6">
      <w:pPr>
        <w:rPr>
          <w:rFonts w:ascii="Arial" w:hAnsi="Arial" w:cs="Arial"/>
          <w:color w:val="76923C" w:themeColor="accent3" w:themeShade="BF"/>
        </w:rPr>
      </w:pPr>
      <w:r w:rsidRPr="00205F91">
        <w:rPr>
          <w:rFonts w:ascii="Arial" w:hAnsi="Arial" w:cs="Arial"/>
          <w:color w:val="76923C" w:themeColor="accent3" w:themeShade="BF"/>
        </w:rPr>
        <w:t xml:space="preserve">Under Section 138 of the Roads Act, consent is required from the appropriate </w:t>
      </w:r>
      <w:proofErr w:type="gramStart"/>
      <w:r w:rsidRPr="00205F91">
        <w:rPr>
          <w:rFonts w:ascii="Arial" w:hAnsi="Arial" w:cs="Arial"/>
          <w:color w:val="76923C" w:themeColor="accent3" w:themeShade="BF"/>
        </w:rPr>
        <w:t>roads</w:t>
      </w:r>
      <w:proofErr w:type="gramEnd"/>
      <w:r w:rsidRPr="00205F91">
        <w:rPr>
          <w:rFonts w:ascii="Arial" w:hAnsi="Arial" w:cs="Arial"/>
          <w:color w:val="76923C" w:themeColor="accent3" w:themeShade="BF"/>
        </w:rPr>
        <w:t xml:space="preserve"> authority to:</w:t>
      </w:r>
    </w:p>
    <w:p w14:paraId="448ABFE2" w14:textId="77777777" w:rsidR="00AF58B6" w:rsidRPr="00205F91" w:rsidRDefault="00AF58B6" w:rsidP="00AF58B6">
      <w:pPr>
        <w:spacing w:after="120"/>
        <w:ind w:left="567" w:right="567"/>
        <w:rPr>
          <w:rFonts w:ascii="Arial" w:hAnsi="Arial" w:cs="Arial"/>
          <w:i/>
          <w:color w:val="76923C" w:themeColor="accent3" w:themeShade="BF"/>
        </w:rPr>
      </w:pPr>
      <w:r w:rsidRPr="00205F91">
        <w:rPr>
          <w:rFonts w:ascii="Arial" w:hAnsi="Arial" w:cs="Arial"/>
          <w:i/>
          <w:color w:val="76923C" w:themeColor="accent3" w:themeShade="BF"/>
        </w:rPr>
        <w:t>(a) erect a structure or carry out a work in, on or over a public road, or</w:t>
      </w:r>
    </w:p>
    <w:p w14:paraId="19F0225C" w14:textId="77777777" w:rsidR="00AF58B6" w:rsidRPr="00205F91" w:rsidRDefault="00AF58B6" w:rsidP="00AF58B6">
      <w:pPr>
        <w:spacing w:after="120"/>
        <w:ind w:left="567" w:right="567"/>
        <w:rPr>
          <w:rFonts w:ascii="Arial" w:hAnsi="Arial" w:cs="Arial"/>
          <w:i/>
          <w:color w:val="76923C" w:themeColor="accent3" w:themeShade="BF"/>
        </w:rPr>
      </w:pPr>
      <w:r w:rsidRPr="00205F91">
        <w:rPr>
          <w:rFonts w:ascii="Arial" w:hAnsi="Arial" w:cs="Arial"/>
          <w:i/>
          <w:color w:val="76923C" w:themeColor="accent3" w:themeShade="BF"/>
        </w:rPr>
        <w:t>(b) dig up or disturb the surface of a public road, or</w:t>
      </w:r>
    </w:p>
    <w:p w14:paraId="2C62F46C" w14:textId="77777777" w:rsidR="00AF58B6" w:rsidRPr="00205F91" w:rsidRDefault="00AF58B6" w:rsidP="00AF58B6">
      <w:pPr>
        <w:spacing w:after="120"/>
        <w:ind w:left="567" w:right="567"/>
        <w:rPr>
          <w:rFonts w:ascii="Arial" w:hAnsi="Arial" w:cs="Arial"/>
          <w:i/>
          <w:color w:val="76923C" w:themeColor="accent3" w:themeShade="BF"/>
        </w:rPr>
      </w:pPr>
      <w:r w:rsidRPr="00205F91">
        <w:rPr>
          <w:rFonts w:ascii="Arial" w:hAnsi="Arial" w:cs="Arial"/>
          <w:i/>
          <w:color w:val="76923C" w:themeColor="accent3" w:themeShade="BF"/>
        </w:rPr>
        <w:t>(c) remove or interfere with a structure, work or tree on a public road, or</w:t>
      </w:r>
    </w:p>
    <w:p w14:paraId="6B479445" w14:textId="77777777" w:rsidR="00AF58B6" w:rsidRPr="00205F91" w:rsidRDefault="00AF58B6" w:rsidP="00AF58B6">
      <w:pPr>
        <w:spacing w:after="120"/>
        <w:ind w:left="567" w:right="567"/>
        <w:rPr>
          <w:rFonts w:ascii="Arial" w:hAnsi="Arial" w:cs="Arial"/>
          <w:i/>
          <w:color w:val="76923C" w:themeColor="accent3" w:themeShade="BF"/>
        </w:rPr>
      </w:pPr>
      <w:r w:rsidRPr="00205F91">
        <w:rPr>
          <w:rFonts w:ascii="Arial" w:hAnsi="Arial" w:cs="Arial"/>
          <w:i/>
          <w:color w:val="76923C" w:themeColor="accent3" w:themeShade="BF"/>
        </w:rPr>
        <w:t>(d) pump water into a public road from any land adjoining the road, or</w:t>
      </w:r>
    </w:p>
    <w:p w14:paraId="34100E62" w14:textId="77777777" w:rsidR="00AF58B6" w:rsidRPr="00205F91" w:rsidRDefault="00AF58B6" w:rsidP="00AF58B6">
      <w:pPr>
        <w:ind w:left="567" w:right="567"/>
        <w:rPr>
          <w:rFonts w:ascii="Arial" w:hAnsi="Arial" w:cs="Arial"/>
          <w:i/>
          <w:color w:val="76923C" w:themeColor="accent3" w:themeShade="BF"/>
        </w:rPr>
      </w:pPr>
      <w:r w:rsidRPr="00205F91">
        <w:rPr>
          <w:rFonts w:ascii="Arial" w:hAnsi="Arial" w:cs="Arial"/>
          <w:i/>
          <w:color w:val="76923C" w:themeColor="accent3" w:themeShade="BF"/>
        </w:rPr>
        <w:t>(e) connect a road (whether public or private) to a classified road,</w:t>
      </w:r>
    </w:p>
    <w:p w14:paraId="67048E0E" w14:textId="77777777" w:rsidR="00AF58B6" w:rsidRPr="00205F91" w:rsidRDefault="00AF58B6" w:rsidP="00AF58B6">
      <w:pPr>
        <w:rPr>
          <w:rFonts w:ascii="Arial" w:hAnsi="Arial" w:cs="Arial"/>
          <w:color w:val="76923C" w:themeColor="accent3" w:themeShade="BF"/>
        </w:rPr>
      </w:pPr>
      <w:r w:rsidRPr="00205F91">
        <w:rPr>
          <w:rFonts w:ascii="Arial" w:hAnsi="Arial" w:cs="Arial"/>
          <w:color w:val="76923C" w:themeColor="accent3" w:themeShade="BF"/>
        </w:rPr>
        <w:t xml:space="preserve">Therefore, approval is required under Section 138 from the RMS for the modified access to </w:t>
      </w:r>
      <w:r w:rsidR="007F212D" w:rsidRPr="00205F91">
        <w:rPr>
          <w:rFonts w:ascii="Arial" w:hAnsi="Arial" w:cs="Arial"/>
          <w:color w:val="76923C" w:themeColor="accent3" w:themeShade="BF"/>
        </w:rPr>
        <w:t>XX</w:t>
      </w:r>
      <w:r w:rsidRPr="00205F91">
        <w:rPr>
          <w:rFonts w:ascii="Arial" w:hAnsi="Arial" w:cs="Arial"/>
          <w:color w:val="76923C" w:themeColor="accent3" w:themeShade="BF"/>
        </w:rPr>
        <w:t xml:space="preserve"> Street. </w:t>
      </w:r>
    </w:p>
    <w:p w14:paraId="34CAA1BA" w14:textId="77777777" w:rsidR="00334A5E" w:rsidRPr="00334A5E" w:rsidRDefault="00334A5E" w:rsidP="00205F91">
      <w:pPr>
        <w:pStyle w:val="Heading2"/>
      </w:pPr>
      <w:r w:rsidRPr="00334A5E">
        <w:t>Local Government Act 1993</w:t>
      </w:r>
    </w:p>
    <w:p w14:paraId="5CAB32F6" w14:textId="77777777" w:rsidR="00334A5E" w:rsidRPr="00205F91" w:rsidRDefault="00334A5E" w:rsidP="00334A5E">
      <w:pPr>
        <w:rPr>
          <w:rFonts w:ascii="Arial" w:hAnsi="Arial" w:cs="Arial"/>
          <w:color w:val="76923C" w:themeColor="accent3" w:themeShade="BF"/>
        </w:rPr>
      </w:pPr>
      <w:r w:rsidRPr="00205F91">
        <w:rPr>
          <w:rFonts w:ascii="Arial" w:hAnsi="Arial" w:cs="Arial"/>
          <w:color w:val="76923C" w:themeColor="accent3" w:themeShade="BF"/>
        </w:rPr>
        <w:t>Under Section 68 of the Local Government Act, consent is required from Council for the following:</w:t>
      </w:r>
    </w:p>
    <w:p w14:paraId="2ECEF1C4"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Part A Structures or places of public entertainment</w:t>
      </w:r>
    </w:p>
    <w:p w14:paraId="541DC358"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1 Install a manufactured home, moveable dwelling or associated structure on land</w:t>
      </w:r>
    </w:p>
    <w:p w14:paraId="14DBEA54"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Part B Water supply, sewerage and stormwater drainage work</w:t>
      </w:r>
    </w:p>
    <w:p w14:paraId="53B94672"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1 Carry out water supply work</w:t>
      </w:r>
    </w:p>
    <w:p w14:paraId="05D06A85"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2 Draw water from a council water supply or a standpipe or sell water so drawn</w:t>
      </w:r>
    </w:p>
    <w:p w14:paraId="27932165"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3 Install, alter, disconnect or remove a meter connected to a service pipe</w:t>
      </w:r>
    </w:p>
    <w:p w14:paraId="5274F88E"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4 Carry out sewerage work</w:t>
      </w:r>
    </w:p>
    <w:p w14:paraId="6C7049C2"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5 Carry out stormwater drainage work</w:t>
      </w:r>
    </w:p>
    <w:p w14:paraId="2ACA8014"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lastRenderedPageBreak/>
        <w:t>6 Connect a private drain or sewer with a public drain or sewer under the control of a council or with a drain or sewer which connects with such a public drain or sewer</w:t>
      </w:r>
    </w:p>
    <w:p w14:paraId="35A0489F"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Part C Management of waste</w:t>
      </w:r>
    </w:p>
    <w:p w14:paraId="610ECEEE"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1 For fee or reward, transport waste over or under a public place</w:t>
      </w:r>
    </w:p>
    <w:p w14:paraId="10257221"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2 Place waste in a public place</w:t>
      </w:r>
    </w:p>
    <w:p w14:paraId="07982486"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3 Place a waste storage container in a public place</w:t>
      </w:r>
    </w:p>
    <w:p w14:paraId="72BDD58F"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4 Dispose of waste into a sewer of the council</w:t>
      </w:r>
    </w:p>
    <w:p w14:paraId="77B6C795"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5 Install, construct or alter a waste treatment device or a human waste storage facility or a drain connected to any such device or facility</w:t>
      </w:r>
    </w:p>
    <w:p w14:paraId="3A138A0D"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6 Operate a system of sewage management (within the meaning of section 68A)</w:t>
      </w:r>
    </w:p>
    <w:p w14:paraId="1AA3F65B"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Part D Community land</w:t>
      </w:r>
    </w:p>
    <w:p w14:paraId="1F2ECE89"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1 Engage in a trade or business</w:t>
      </w:r>
    </w:p>
    <w:p w14:paraId="61B63090"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2 Direct or procure a theatrical, musical or other entertainment for the public</w:t>
      </w:r>
    </w:p>
    <w:p w14:paraId="2571F981"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3 Construct a temporary enclosure for the purpose of entertainment</w:t>
      </w:r>
    </w:p>
    <w:p w14:paraId="207D80A3"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4 For fee or reward, play a musical instrument or sing</w:t>
      </w:r>
    </w:p>
    <w:p w14:paraId="09BCBE97"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5 Set up, operate or use a loudspeaker or sound amplifying device</w:t>
      </w:r>
    </w:p>
    <w:p w14:paraId="28E86460"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6 Deliver a public address or hold a religious service or public meeting</w:t>
      </w:r>
    </w:p>
    <w:p w14:paraId="765F6F38"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Part E Public roads</w:t>
      </w:r>
    </w:p>
    <w:p w14:paraId="463AA7F6"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1 Swing or hoist goods across or over any part of a public road by means of a lift, hoist or tackle projecting over the footway</w:t>
      </w:r>
    </w:p>
    <w:p w14:paraId="534A6281"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 xml:space="preserve">2 Expose or allow to be exposed (whether for sale or otherwise) any article in or on or </w:t>
      </w:r>
      <w:proofErr w:type="gramStart"/>
      <w:r w:rsidRPr="00205F91">
        <w:rPr>
          <w:rFonts w:ascii="Arial" w:hAnsi="Arial" w:cs="Arial"/>
          <w:i/>
          <w:color w:val="76923C" w:themeColor="accent3" w:themeShade="BF"/>
          <w:lang w:val="en-AU"/>
        </w:rPr>
        <w:t>so as to</w:t>
      </w:r>
      <w:proofErr w:type="gramEnd"/>
      <w:r w:rsidRPr="00205F91">
        <w:rPr>
          <w:rFonts w:ascii="Arial" w:hAnsi="Arial" w:cs="Arial"/>
          <w:i/>
          <w:color w:val="76923C" w:themeColor="accent3" w:themeShade="BF"/>
          <w:lang w:val="en-AU"/>
        </w:rPr>
        <w:t xml:space="preserve"> overhang any part of the road or outside a shop window or doorway abutting the road, or hang an article beneath an awning over the road</w:t>
      </w:r>
    </w:p>
    <w:p w14:paraId="67B1DC68"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 xml:space="preserve">Part </w:t>
      </w:r>
      <w:proofErr w:type="spellStart"/>
      <w:r w:rsidRPr="00205F91">
        <w:rPr>
          <w:rFonts w:ascii="Arial" w:hAnsi="Arial" w:cs="Arial"/>
          <w:i/>
          <w:color w:val="76923C" w:themeColor="accent3" w:themeShade="BF"/>
          <w:lang w:val="en-AU"/>
        </w:rPr>
        <w:t>F</w:t>
      </w:r>
      <w:proofErr w:type="spellEnd"/>
      <w:r w:rsidRPr="00205F91">
        <w:rPr>
          <w:rFonts w:ascii="Arial" w:hAnsi="Arial" w:cs="Arial"/>
          <w:i/>
          <w:color w:val="76923C" w:themeColor="accent3" w:themeShade="BF"/>
          <w:lang w:val="en-AU"/>
        </w:rPr>
        <w:t xml:space="preserve"> Other activities</w:t>
      </w:r>
    </w:p>
    <w:p w14:paraId="2D61710D"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1 Operate a public car park</w:t>
      </w:r>
    </w:p>
    <w:p w14:paraId="0E3ACF73"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2 Operate a caravan park or camping ground</w:t>
      </w:r>
    </w:p>
    <w:p w14:paraId="01352C73"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3 Operate a manufactured home estate</w:t>
      </w:r>
    </w:p>
    <w:p w14:paraId="6FF6D7B2"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4 Install a domestic oil or solid fuel heating appliance, other than a portable appliance</w:t>
      </w:r>
    </w:p>
    <w:p w14:paraId="6BBDB00A"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5 Install or operate amusement devices</w:t>
      </w:r>
    </w:p>
    <w:p w14:paraId="6717560F"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7 Use a standing vehicle or any article for the purpose of selling any article in a public place</w:t>
      </w:r>
    </w:p>
    <w:p w14:paraId="054D62FB" w14:textId="77777777" w:rsidR="00334A5E" w:rsidRPr="00205F91" w:rsidRDefault="00334A5E" w:rsidP="00334A5E">
      <w:pPr>
        <w:spacing w:after="120"/>
        <w:rPr>
          <w:rFonts w:ascii="Arial" w:hAnsi="Arial" w:cs="Arial"/>
          <w:i/>
          <w:color w:val="76923C" w:themeColor="accent3" w:themeShade="BF"/>
          <w:lang w:val="en-AU"/>
        </w:rPr>
      </w:pPr>
      <w:r w:rsidRPr="00205F91">
        <w:rPr>
          <w:rFonts w:ascii="Arial" w:hAnsi="Arial" w:cs="Arial"/>
          <w:i/>
          <w:color w:val="76923C" w:themeColor="accent3" w:themeShade="BF"/>
          <w:lang w:val="en-AU"/>
        </w:rPr>
        <w:t>10 Carry out an activity prescribed by the regulations or an activity of a class or description prescribed by the regulations</w:t>
      </w:r>
    </w:p>
    <w:p w14:paraId="04DAEF62" w14:textId="77777777" w:rsidR="00334A5E" w:rsidRPr="00205F91" w:rsidRDefault="00334A5E" w:rsidP="00334A5E">
      <w:pPr>
        <w:rPr>
          <w:rFonts w:ascii="Arial" w:hAnsi="Arial" w:cs="Arial"/>
          <w:color w:val="76923C" w:themeColor="accent3" w:themeShade="BF"/>
        </w:rPr>
      </w:pPr>
      <w:r w:rsidRPr="00205F91">
        <w:rPr>
          <w:rFonts w:ascii="Arial" w:hAnsi="Arial" w:cs="Arial"/>
          <w:color w:val="76923C" w:themeColor="accent3" w:themeShade="BF"/>
        </w:rPr>
        <w:t xml:space="preserve">Therefore, approval is required under Section 68 from Council for the proposed development. </w:t>
      </w:r>
    </w:p>
    <w:p w14:paraId="5E1E3EEB" w14:textId="77777777" w:rsidR="002F109F" w:rsidRDefault="002F109F" w:rsidP="00CB1E3C">
      <w:pPr>
        <w:pStyle w:val="Heading3"/>
      </w:pPr>
      <w:bookmarkStart w:id="28" w:name="_Toc400188229"/>
      <w:r w:rsidRPr="00CB1E3C">
        <w:t>State</w:t>
      </w:r>
      <w:r w:rsidRPr="00120B02">
        <w:t xml:space="preserve"> Environmental Planning Policy (Sydney Drinking Water Catchment) 2011</w:t>
      </w:r>
      <w:bookmarkEnd w:id="28"/>
    </w:p>
    <w:p w14:paraId="49609FAD" w14:textId="77777777" w:rsidR="003C0978" w:rsidRPr="00CB1E3C" w:rsidRDefault="003C0978" w:rsidP="003C0978">
      <w:pPr>
        <w:rPr>
          <w:rFonts w:ascii="Arial" w:hAnsi="Arial" w:cs="Arial"/>
          <w:color w:val="76923C" w:themeColor="accent3" w:themeShade="BF"/>
        </w:rPr>
      </w:pPr>
      <w:r w:rsidRPr="00CB1E3C">
        <w:rPr>
          <w:rFonts w:ascii="Arial" w:hAnsi="Arial" w:cs="Arial"/>
          <w:color w:val="76923C" w:themeColor="accent3" w:themeShade="BF"/>
        </w:rPr>
        <w:t xml:space="preserve">The subject site is located within the Sydney Drinking Water Catchment Area. Therefore, concurrence will/will not be required from Water NSW. </w:t>
      </w:r>
    </w:p>
    <w:p w14:paraId="1ADA95AE" w14:textId="77777777" w:rsidR="0065103E" w:rsidRPr="00120B02" w:rsidRDefault="0065103E" w:rsidP="00CB1E3C">
      <w:pPr>
        <w:pStyle w:val="Heading2"/>
      </w:pPr>
      <w:bookmarkStart w:id="29" w:name="_Toc400188230"/>
      <w:bookmarkEnd w:id="25"/>
      <w:r w:rsidRPr="00120B02">
        <w:t xml:space="preserve">Local </w:t>
      </w:r>
      <w:r w:rsidRPr="00CB1E3C">
        <w:t>Environmental</w:t>
      </w:r>
      <w:r w:rsidRPr="00120B02">
        <w:t xml:space="preserve"> Plan</w:t>
      </w:r>
      <w:bookmarkEnd w:id="26"/>
      <w:bookmarkEnd w:id="29"/>
      <w:r w:rsidRPr="00120B02">
        <w:t xml:space="preserve"> </w:t>
      </w:r>
    </w:p>
    <w:p w14:paraId="4EACE1EB" w14:textId="77777777" w:rsidR="0065103E" w:rsidRPr="00120B02" w:rsidRDefault="007B2BD1" w:rsidP="00CB1E3C">
      <w:pPr>
        <w:pStyle w:val="Heading3"/>
      </w:pPr>
      <w:bookmarkStart w:id="30" w:name="_Toc295832146"/>
      <w:bookmarkStart w:id="31" w:name="_Toc400188231"/>
      <w:r w:rsidRPr="00120B02">
        <w:t xml:space="preserve">Goulburn </w:t>
      </w:r>
      <w:r w:rsidRPr="00CB1E3C">
        <w:t>Mulwaree</w:t>
      </w:r>
      <w:r w:rsidRPr="00120B02">
        <w:t xml:space="preserve"> </w:t>
      </w:r>
      <w:r w:rsidR="0065103E" w:rsidRPr="00120B02">
        <w:t>Local Environmental Plan</w:t>
      </w:r>
      <w:r w:rsidR="00F57CA6" w:rsidRPr="00120B02">
        <w:t xml:space="preserve"> </w:t>
      </w:r>
      <w:bookmarkEnd w:id="30"/>
      <w:r w:rsidR="00F57CA6" w:rsidRPr="00120B02">
        <w:t>20</w:t>
      </w:r>
      <w:r w:rsidRPr="00120B02">
        <w:t>09</w:t>
      </w:r>
      <w:bookmarkEnd w:id="31"/>
      <w:r w:rsidR="00F57CA6" w:rsidRPr="00120B02">
        <w:t xml:space="preserve"> </w:t>
      </w:r>
    </w:p>
    <w:p w14:paraId="5963C691" w14:textId="77777777" w:rsidR="00EA0DEE" w:rsidRPr="00CB1E3C" w:rsidRDefault="00EA0DEE" w:rsidP="00F8261B">
      <w:pPr>
        <w:rPr>
          <w:rFonts w:ascii="Arial" w:hAnsi="Arial" w:cs="Arial"/>
          <w:b/>
        </w:rPr>
      </w:pPr>
      <w:r w:rsidRPr="00CB1E3C">
        <w:rPr>
          <w:rFonts w:ascii="Arial" w:hAnsi="Arial" w:cs="Arial"/>
          <w:b/>
        </w:rPr>
        <w:t>Zoning</w:t>
      </w:r>
    </w:p>
    <w:p w14:paraId="63C58C7A" w14:textId="77777777" w:rsidR="00E93148" w:rsidRPr="00CB1E3C" w:rsidRDefault="0065103E" w:rsidP="00884533">
      <w:pPr>
        <w:rPr>
          <w:rFonts w:ascii="Arial" w:hAnsi="Arial" w:cs="Arial"/>
          <w:b/>
          <w:color w:val="548DD4" w:themeColor="text2" w:themeTint="99"/>
          <w:sz w:val="18"/>
          <w:szCs w:val="18"/>
          <w:lang w:eastAsia="en-AU" w:bidi="ar-SA"/>
        </w:rPr>
      </w:pPr>
      <w:r w:rsidRPr="00CB1E3C">
        <w:rPr>
          <w:rFonts w:ascii="Arial" w:hAnsi="Arial" w:cs="Arial"/>
          <w:i/>
          <w:color w:val="548DD4" w:themeColor="text2" w:themeTint="99"/>
        </w:rPr>
        <w:t xml:space="preserve">The site is zoned </w:t>
      </w:r>
      <w:r w:rsidR="00F57CA6" w:rsidRPr="00CB1E3C">
        <w:rPr>
          <w:rFonts w:ascii="Arial" w:hAnsi="Arial" w:cs="Arial"/>
          <w:i/>
          <w:color w:val="548DD4" w:themeColor="text2" w:themeTint="99"/>
        </w:rPr>
        <w:t>B</w:t>
      </w:r>
      <w:r w:rsidR="00C96593" w:rsidRPr="00CB1E3C">
        <w:rPr>
          <w:rFonts w:ascii="Arial" w:hAnsi="Arial" w:cs="Arial"/>
          <w:i/>
          <w:color w:val="548DD4" w:themeColor="text2" w:themeTint="99"/>
        </w:rPr>
        <w:t xml:space="preserve">4 Mixed Use </w:t>
      </w:r>
      <w:r w:rsidR="00F57CA6" w:rsidRPr="00CB1E3C">
        <w:rPr>
          <w:rFonts w:ascii="Arial" w:hAnsi="Arial" w:cs="Arial"/>
          <w:i/>
          <w:color w:val="548DD4" w:themeColor="text2" w:themeTint="99"/>
        </w:rPr>
        <w:t xml:space="preserve">under the </w:t>
      </w:r>
      <w:r w:rsidR="00C96593" w:rsidRPr="00CB1E3C">
        <w:rPr>
          <w:rFonts w:ascii="Arial" w:hAnsi="Arial" w:cs="Arial"/>
          <w:i/>
          <w:color w:val="548DD4" w:themeColor="text2" w:themeTint="99"/>
        </w:rPr>
        <w:t xml:space="preserve">Goulburn Mulwaree </w:t>
      </w:r>
      <w:r w:rsidR="00F57CA6" w:rsidRPr="00CB1E3C">
        <w:rPr>
          <w:rFonts w:ascii="Arial" w:hAnsi="Arial" w:cs="Arial"/>
          <w:i/>
          <w:color w:val="548DD4" w:themeColor="text2" w:themeTint="99"/>
        </w:rPr>
        <w:t>Loca</w:t>
      </w:r>
      <w:r w:rsidR="00CD1452" w:rsidRPr="00CB1E3C">
        <w:rPr>
          <w:rFonts w:ascii="Arial" w:hAnsi="Arial" w:cs="Arial"/>
          <w:i/>
          <w:color w:val="548DD4" w:themeColor="text2" w:themeTint="99"/>
        </w:rPr>
        <w:t>l Environmental Plan 20</w:t>
      </w:r>
      <w:r w:rsidR="00C96593" w:rsidRPr="00CB1E3C">
        <w:rPr>
          <w:rFonts w:ascii="Arial" w:hAnsi="Arial" w:cs="Arial"/>
          <w:i/>
          <w:color w:val="548DD4" w:themeColor="text2" w:themeTint="99"/>
        </w:rPr>
        <w:t>09</w:t>
      </w:r>
      <w:r w:rsidR="00CD1452" w:rsidRPr="00CB1E3C">
        <w:rPr>
          <w:rFonts w:ascii="Arial" w:hAnsi="Arial" w:cs="Arial"/>
          <w:i/>
          <w:color w:val="548DD4" w:themeColor="text2" w:themeTint="99"/>
        </w:rPr>
        <w:t xml:space="preserve"> (LEP) (</w:t>
      </w:r>
      <w:r w:rsidR="00F57CA6" w:rsidRPr="00CB1E3C">
        <w:rPr>
          <w:rFonts w:ascii="Arial" w:hAnsi="Arial" w:cs="Arial"/>
          <w:i/>
          <w:color w:val="548DD4" w:themeColor="text2" w:themeTint="99"/>
        </w:rPr>
        <w:t>refer to</w:t>
      </w:r>
      <w:r w:rsidR="00E93148" w:rsidRPr="00CB1E3C">
        <w:rPr>
          <w:rFonts w:ascii="Arial" w:hAnsi="Arial" w:cs="Arial"/>
          <w:i/>
          <w:color w:val="548DD4" w:themeColor="text2" w:themeTint="99"/>
        </w:rPr>
        <w:t xml:space="preserve"> Figure 4</w:t>
      </w:r>
      <w:r w:rsidR="00E93148" w:rsidRPr="00CB1E3C">
        <w:rPr>
          <w:rFonts w:ascii="Arial" w:hAnsi="Arial" w:cs="Arial"/>
          <w:color w:val="548DD4" w:themeColor="text2" w:themeTint="99"/>
        </w:rPr>
        <w:t>).</w:t>
      </w:r>
      <w:bookmarkStart w:id="32" w:name="_Ref340656101"/>
      <w:bookmarkStart w:id="33" w:name="_Toc400188264"/>
    </w:p>
    <w:p w14:paraId="2CAB226D" w14:textId="77777777" w:rsidR="00F57CA6" w:rsidRPr="00CB1E3C" w:rsidRDefault="00F57CA6" w:rsidP="00F57CA6">
      <w:pPr>
        <w:pStyle w:val="Caption"/>
        <w:rPr>
          <w:rFonts w:ascii="Arial" w:hAnsi="Arial" w:cs="Arial"/>
          <w:color w:val="548DD4" w:themeColor="text2" w:themeTint="99"/>
          <w:sz w:val="20"/>
          <w:szCs w:val="20"/>
        </w:rPr>
      </w:pPr>
      <w:r w:rsidRPr="00CB1E3C">
        <w:rPr>
          <w:rFonts w:ascii="Arial" w:hAnsi="Arial" w:cs="Arial"/>
          <w:color w:val="548DD4" w:themeColor="text2" w:themeTint="99"/>
          <w:sz w:val="20"/>
          <w:szCs w:val="20"/>
        </w:rPr>
        <w:t xml:space="preserve">Figure </w:t>
      </w:r>
      <w:r w:rsidRPr="00CB1E3C">
        <w:rPr>
          <w:rFonts w:ascii="Arial" w:hAnsi="Arial" w:cs="Arial"/>
          <w:color w:val="548DD4" w:themeColor="text2" w:themeTint="99"/>
          <w:sz w:val="20"/>
          <w:szCs w:val="20"/>
        </w:rPr>
        <w:fldChar w:fldCharType="begin"/>
      </w:r>
      <w:r w:rsidRPr="00CB1E3C">
        <w:rPr>
          <w:rFonts w:ascii="Arial" w:hAnsi="Arial" w:cs="Arial"/>
          <w:color w:val="548DD4" w:themeColor="text2" w:themeTint="99"/>
          <w:sz w:val="20"/>
          <w:szCs w:val="20"/>
        </w:rPr>
        <w:instrText xml:space="preserve"> SEQ Figure \* ARABIC </w:instrText>
      </w:r>
      <w:r w:rsidRPr="00CB1E3C">
        <w:rPr>
          <w:rFonts w:ascii="Arial" w:hAnsi="Arial" w:cs="Arial"/>
          <w:color w:val="548DD4" w:themeColor="text2" w:themeTint="99"/>
          <w:sz w:val="20"/>
          <w:szCs w:val="20"/>
        </w:rPr>
        <w:fldChar w:fldCharType="separate"/>
      </w:r>
      <w:r w:rsidR="006651A3">
        <w:rPr>
          <w:rFonts w:ascii="Arial" w:hAnsi="Arial" w:cs="Arial"/>
          <w:noProof/>
          <w:color w:val="548DD4" w:themeColor="text2" w:themeTint="99"/>
          <w:sz w:val="20"/>
          <w:szCs w:val="20"/>
        </w:rPr>
        <w:t>3</w:t>
      </w:r>
      <w:r w:rsidRPr="00CB1E3C">
        <w:rPr>
          <w:rFonts w:ascii="Arial" w:hAnsi="Arial" w:cs="Arial"/>
          <w:color w:val="548DD4" w:themeColor="text2" w:themeTint="99"/>
          <w:sz w:val="20"/>
          <w:szCs w:val="20"/>
        </w:rPr>
        <w:fldChar w:fldCharType="end"/>
      </w:r>
      <w:bookmarkEnd w:id="32"/>
      <w:r w:rsidRPr="00CB1E3C">
        <w:rPr>
          <w:rFonts w:ascii="Arial" w:hAnsi="Arial" w:cs="Arial"/>
          <w:color w:val="548DD4" w:themeColor="text2" w:themeTint="99"/>
          <w:sz w:val="20"/>
          <w:szCs w:val="20"/>
        </w:rPr>
        <w:t xml:space="preserve"> – Zoning Map extract (Map </w:t>
      </w:r>
      <w:r w:rsidR="00C96593" w:rsidRPr="00CB1E3C">
        <w:rPr>
          <w:rFonts w:ascii="Arial" w:hAnsi="Arial" w:cs="Arial"/>
          <w:color w:val="548DD4" w:themeColor="text2" w:themeTint="99"/>
          <w:sz w:val="20"/>
          <w:szCs w:val="20"/>
        </w:rPr>
        <w:t>LZN_</w:t>
      </w:r>
      <w:r w:rsidR="004F69DD" w:rsidRPr="00CB1E3C">
        <w:rPr>
          <w:rFonts w:ascii="Arial" w:hAnsi="Arial" w:cs="Arial"/>
          <w:color w:val="548DD4" w:themeColor="text2" w:themeTint="99"/>
          <w:sz w:val="20"/>
          <w:szCs w:val="20"/>
        </w:rPr>
        <w:t>00</w:t>
      </w:r>
      <w:r w:rsidR="00C96593" w:rsidRPr="00CB1E3C">
        <w:rPr>
          <w:rFonts w:ascii="Arial" w:hAnsi="Arial" w:cs="Arial"/>
          <w:color w:val="548DD4" w:themeColor="text2" w:themeTint="99"/>
          <w:sz w:val="20"/>
          <w:szCs w:val="20"/>
        </w:rPr>
        <w:t>1D</w:t>
      </w:r>
      <w:r w:rsidRPr="00CB1E3C">
        <w:rPr>
          <w:rFonts w:ascii="Arial" w:hAnsi="Arial" w:cs="Arial"/>
          <w:color w:val="548DD4" w:themeColor="text2" w:themeTint="99"/>
          <w:sz w:val="20"/>
          <w:szCs w:val="20"/>
        </w:rPr>
        <w:t>)</w:t>
      </w:r>
      <w:bookmarkEnd w:id="33"/>
    </w:p>
    <w:p w14:paraId="3C547DF9" w14:textId="5588BDB6" w:rsidR="004A619D" w:rsidRPr="00CB1E3C" w:rsidRDefault="00CB1E3C" w:rsidP="004A619D">
      <w:pPr>
        <w:jc w:val="center"/>
        <w:rPr>
          <w:rFonts w:ascii="Arial" w:hAnsi="Arial" w:cs="Arial"/>
          <w:color w:val="548DD4" w:themeColor="text2" w:themeTint="99"/>
          <w:lang w:eastAsia="en-AU" w:bidi="ar-SA"/>
        </w:rPr>
      </w:pPr>
      <w:r w:rsidRPr="00CB1E3C">
        <w:rPr>
          <w:rFonts w:ascii="Arial" w:hAnsi="Arial" w:cs="Arial"/>
          <w:noProof/>
          <w:color w:val="548DD4" w:themeColor="text2" w:themeTint="99"/>
          <w:lang w:val="en-AU" w:eastAsia="en-AU" w:bidi="ar-SA"/>
        </w:rPr>
        <w:lastRenderedPageBreak/>
        <w:t>&lt;</w:t>
      </w:r>
      <w:r w:rsidR="00884533" w:rsidRPr="00CB1E3C">
        <w:rPr>
          <w:rFonts w:ascii="Arial" w:hAnsi="Arial" w:cs="Arial"/>
          <w:noProof/>
          <w:color w:val="548DD4" w:themeColor="text2" w:themeTint="99"/>
          <w:lang w:val="en-AU" w:eastAsia="en-AU" w:bidi="ar-SA"/>
        </w:rPr>
        <w:t>Insert Photo</w:t>
      </w:r>
      <w:r w:rsidRPr="00CB1E3C">
        <w:rPr>
          <w:rFonts w:ascii="Arial" w:hAnsi="Arial" w:cs="Arial"/>
          <w:noProof/>
          <w:color w:val="548DD4" w:themeColor="text2" w:themeTint="99"/>
          <w:lang w:val="en-AU" w:eastAsia="en-AU" w:bidi="ar-SA"/>
        </w:rPr>
        <w:t>&gt;</w:t>
      </w:r>
    </w:p>
    <w:p w14:paraId="10719326" w14:textId="77777777" w:rsidR="0065103E" w:rsidRPr="00CB1E3C" w:rsidRDefault="0065103E" w:rsidP="00F8261B">
      <w:pPr>
        <w:rPr>
          <w:rFonts w:ascii="Arial" w:hAnsi="Arial" w:cs="Arial"/>
          <w:i/>
          <w:color w:val="548DD4" w:themeColor="text2" w:themeTint="99"/>
        </w:rPr>
      </w:pPr>
      <w:r w:rsidRPr="00CB1E3C">
        <w:rPr>
          <w:rFonts w:ascii="Arial" w:hAnsi="Arial" w:cs="Arial"/>
          <w:i/>
          <w:color w:val="548DD4" w:themeColor="text2" w:themeTint="99"/>
        </w:rPr>
        <w:t>The objectives of this zone are:</w:t>
      </w:r>
    </w:p>
    <w:p w14:paraId="7026DC8A" w14:textId="77777777" w:rsidR="00C96593" w:rsidRPr="00CB1E3C" w:rsidRDefault="00C96593" w:rsidP="00884533">
      <w:pPr>
        <w:spacing w:after="200"/>
        <w:ind w:left="680" w:hanging="340"/>
        <w:jc w:val="left"/>
        <w:rPr>
          <w:rFonts w:ascii="Arial" w:hAnsi="Arial" w:cs="Arial"/>
          <w:bCs w:val="0"/>
          <w:i/>
          <w:color w:val="548DD4" w:themeColor="text2" w:themeTint="99"/>
          <w:lang w:val="en-AU" w:eastAsia="en-AU" w:bidi="ar-SA"/>
        </w:rPr>
      </w:pPr>
      <w:r w:rsidRPr="00CB1E3C">
        <w:rPr>
          <w:rFonts w:ascii="Arial" w:hAnsi="Arial" w:cs="Arial"/>
          <w:bCs w:val="0"/>
          <w:i/>
          <w:color w:val="548DD4" w:themeColor="text2" w:themeTint="99"/>
          <w:lang w:val="en-AU" w:eastAsia="en-AU" w:bidi="ar-SA"/>
        </w:rPr>
        <w:t>•  </w:t>
      </w:r>
      <w:r w:rsidR="00884533" w:rsidRPr="00CB1E3C">
        <w:rPr>
          <w:rFonts w:ascii="Arial" w:hAnsi="Arial" w:cs="Arial"/>
          <w:bCs w:val="0"/>
          <w:i/>
          <w:color w:val="548DD4" w:themeColor="text2" w:themeTint="99"/>
          <w:lang w:val="en-AU" w:eastAsia="en-AU" w:bidi="ar-SA"/>
        </w:rPr>
        <w:t>XX</w:t>
      </w:r>
      <w:r w:rsidRPr="00CB1E3C">
        <w:rPr>
          <w:rFonts w:ascii="Arial" w:hAnsi="Arial" w:cs="Arial"/>
          <w:bCs w:val="0"/>
          <w:i/>
          <w:color w:val="548DD4" w:themeColor="text2" w:themeTint="99"/>
          <w:lang w:val="en-AU" w:eastAsia="en-AU" w:bidi="ar-SA"/>
        </w:rPr>
        <w:t>.</w:t>
      </w:r>
    </w:p>
    <w:p w14:paraId="1DE77BC4" w14:textId="77777777" w:rsidR="00F57CA6" w:rsidRPr="00CB1E3C" w:rsidRDefault="00F57CA6" w:rsidP="00F8261B">
      <w:pPr>
        <w:rPr>
          <w:rFonts w:ascii="Arial" w:hAnsi="Arial" w:cs="Arial"/>
          <w:color w:val="548DD4" w:themeColor="text2" w:themeTint="99"/>
        </w:rPr>
      </w:pPr>
      <w:r w:rsidRPr="00CB1E3C">
        <w:rPr>
          <w:rFonts w:ascii="Arial" w:hAnsi="Arial" w:cs="Arial"/>
          <w:i/>
          <w:color w:val="548DD4" w:themeColor="text2" w:themeTint="99"/>
        </w:rPr>
        <w:t xml:space="preserve">The proposed use of the site is consistent with the </w:t>
      </w:r>
      <w:r w:rsidR="004F69DD" w:rsidRPr="00CB1E3C">
        <w:rPr>
          <w:rFonts w:ascii="Arial" w:hAnsi="Arial" w:cs="Arial"/>
          <w:i/>
          <w:color w:val="548DD4" w:themeColor="text2" w:themeTint="99"/>
        </w:rPr>
        <w:t>relevant zoning objectives and will provide a compatible use with</w:t>
      </w:r>
      <w:r w:rsidR="00C96593" w:rsidRPr="00CB1E3C">
        <w:rPr>
          <w:rFonts w:ascii="Arial" w:hAnsi="Arial" w:cs="Arial"/>
          <w:i/>
          <w:color w:val="548DD4" w:themeColor="text2" w:themeTint="99"/>
        </w:rPr>
        <w:t xml:space="preserve"> other business, office, residential and retail land uses</w:t>
      </w:r>
      <w:r w:rsidR="004F69DD" w:rsidRPr="00CB1E3C">
        <w:rPr>
          <w:rFonts w:ascii="Arial" w:hAnsi="Arial" w:cs="Arial"/>
          <w:color w:val="548DD4" w:themeColor="text2" w:themeTint="99"/>
        </w:rPr>
        <w:t xml:space="preserve">. </w:t>
      </w:r>
    </w:p>
    <w:p w14:paraId="5483DBC1" w14:textId="77777777" w:rsidR="0065103E" w:rsidRPr="00CB1E3C" w:rsidRDefault="0065103E" w:rsidP="00F8261B">
      <w:pPr>
        <w:rPr>
          <w:rFonts w:ascii="Arial" w:hAnsi="Arial" w:cs="Arial"/>
          <w:b/>
          <w:i/>
          <w:iCs/>
          <w:color w:val="548DD4" w:themeColor="text2" w:themeTint="99"/>
          <w:lang w:val="en-AU" w:eastAsia="en-AU" w:bidi="ar-SA"/>
        </w:rPr>
      </w:pPr>
      <w:r w:rsidRPr="00CB1E3C">
        <w:rPr>
          <w:rFonts w:ascii="Arial" w:hAnsi="Arial" w:cs="Arial"/>
          <w:color w:val="548DD4" w:themeColor="text2" w:themeTint="99"/>
        </w:rPr>
        <w:t>The proposed use as defined in the LEP is a</w:t>
      </w:r>
      <w:r w:rsidR="004A6473" w:rsidRPr="00CB1E3C">
        <w:rPr>
          <w:rFonts w:ascii="Arial" w:hAnsi="Arial" w:cs="Arial"/>
          <w:color w:val="548DD4" w:themeColor="text2" w:themeTint="99"/>
        </w:rPr>
        <w:t xml:space="preserve"> “</w:t>
      </w:r>
      <w:r w:rsidR="00884533" w:rsidRPr="00CB1E3C">
        <w:rPr>
          <w:rFonts w:ascii="Arial" w:hAnsi="Arial" w:cs="Arial"/>
          <w:color w:val="548DD4" w:themeColor="text2" w:themeTint="99"/>
        </w:rPr>
        <w:t>XX</w:t>
      </w:r>
      <w:r w:rsidR="004A6473" w:rsidRPr="00CB1E3C">
        <w:rPr>
          <w:rFonts w:ascii="Arial" w:hAnsi="Arial" w:cs="Arial"/>
          <w:color w:val="548DD4" w:themeColor="text2" w:themeTint="99"/>
        </w:rPr>
        <w:t xml:space="preserve">”. </w:t>
      </w:r>
    </w:p>
    <w:p w14:paraId="619254E0" w14:textId="77777777" w:rsidR="00AB3BB4" w:rsidRPr="00CB1E3C" w:rsidRDefault="00884533" w:rsidP="00884533">
      <w:pPr>
        <w:spacing w:before="160" w:after="120"/>
        <w:ind w:left="567" w:right="567"/>
        <w:jc w:val="left"/>
        <w:rPr>
          <w:rFonts w:ascii="Arial" w:hAnsi="Arial" w:cs="Arial"/>
          <w:bCs w:val="0"/>
          <w:i/>
          <w:color w:val="548DD4" w:themeColor="text2" w:themeTint="99"/>
          <w:lang w:val="en-AU" w:eastAsia="en-AU" w:bidi="ar-SA"/>
        </w:rPr>
      </w:pPr>
      <w:r w:rsidRPr="00CB1E3C">
        <w:rPr>
          <w:rFonts w:ascii="Arial" w:hAnsi="Arial" w:cs="Arial"/>
          <w:b/>
          <w:i/>
          <w:iCs/>
          <w:color w:val="548DD4" w:themeColor="text2" w:themeTint="99"/>
          <w:lang w:val="en-AU" w:eastAsia="en-AU" w:bidi="ar-SA"/>
        </w:rPr>
        <w:t>XX</w:t>
      </w:r>
      <w:r w:rsidR="00AB3BB4" w:rsidRPr="00CB1E3C">
        <w:rPr>
          <w:rFonts w:ascii="Arial" w:hAnsi="Arial" w:cs="Arial"/>
          <w:bCs w:val="0"/>
          <w:i/>
          <w:color w:val="548DD4" w:themeColor="text2" w:themeTint="99"/>
          <w:lang w:val="en-AU" w:eastAsia="en-AU" w:bidi="ar-SA"/>
        </w:rPr>
        <w:t xml:space="preserve"> means</w:t>
      </w:r>
      <w:r w:rsidRPr="00CB1E3C">
        <w:rPr>
          <w:rFonts w:ascii="Arial" w:hAnsi="Arial" w:cs="Arial"/>
          <w:bCs w:val="0"/>
          <w:i/>
          <w:color w:val="548DD4" w:themeColor="text2" w:themeTint="99"/>
          <w:lang w:val="en-AU" w:eastAsia="en-AU" w:bidi="ar-SA"/>
        </w:rPr>
        <w:t xml:space="preserve">… </w:t>
      </w:r>
    </w:p>
    <w:p w14:paraId="45CF0671" w14:textId="77777777" w:rsidR="0065103E" w:rsidRPr="00CB1E3C" w:rsidRDefault="00884533" w:rsidP="00F8261B">
      <w:pPr>
        <w:rPr>
          <w:rFonts w:ascii="Arial" w:hAnsi="Arial" w:cs="Arial"/>
          <w:color w:val="548DD4" w:themeColor="text2" w:themeTint="99"/>
        </w:rPr>
      </w:pPr>
      <w:r w:rsidRPr="00CB1E3C">
        <w:rPr>
          <w:rFonts w:ascii="Arial" w:hAnsi="Arial" w:cs="Arial"/>
          <w:i/>
          <w:color w:val="548DD4" w:themeColor="text2" w:themeTint="99"/>
        </w:rPr>
        <w:t>XX</w:t>
      </w:r>
      <w:r w:rsidR="0065103E" w:rsidRPr="00CB1E3C">
        <w:rPr>
          <w:rFonts w:ascii="Arial" w:hAnsi="Arial" w:cs="Arial"/>
          <w:i/>
          <w:color w:val="548DD4" w:themeColor="text2" w:themeTint="99"/>
        </w:rPr>
        <w:t xml:space="preserve"> is a permissible use within the </w:t>
      </w:r>
      <w:r w:rsidR="00AB3BB4" w:rsidRPr="00CB1E3C">
        <w:rPr>
          <w:rFonts w:ascii="Arial" w:hAnsi="Arial" w:cs="Arial"/>
          <w:i/>
          <w:color w:val="548DD4" w:themeColor="text2" w:themeTint="99"/>
        </w:rPr>
        <w:t>B</w:t>
      </w:r>
      <w:r w:rsidR="00A2220D" w:rsidRPr="00CB1E3C">
        <w:rPr>
          <w:rFonts w:ascii="Arial" w:hAnsi="Arial" w:cs="Arial"/>
          <w:i/>
          <w:color w:val="548DD4" w:themeColor="text2" w:themeTint="99"/>
        </w:rPr>
        <w:t>4 Mixed Use</w:t>
      </w:r>
      <w:r w:rsidR="004F69DD" w:rsidRPr="00CB1E3C">
        <w:rPr>
          <w:rFonts w:ascii="Arial" w:hAnsi="Arial" w:cs="Arial"/>
          <w:i/>
          <w:color w:val="548DD4" w:themeColor="text2" w:themeTint="99"/>
        </w:rPr>
        <w:t xml:space="preserve"> zone</w:t>
      </w:r>
      <w:r w:rsidR="0065103E" w:rsidRPr="00CB1E3C">
        <w:rPr>
          <w:rFonts w:ascii="Arial" w:hAnsi="Arial" w:cs="Arial"/>
          <w:i/>
          <w:color w:val="548DD4" w:themeColor="text2" w:themeTint="99"/>
        </w:rPr>
        <w:t xml:space="preserve"> with</w:t>
      </w:r>
      <w:r w:rsidR="00AB3BB4" w:rsidRPr="00CB1E3C">
        <w:rPr>
          <w:rFonts w:ascii="Arial" w:hAnsi="Arial" w:cs="Arial"/>
          <w:i/>
          <w:color w:val="548DD4" w:themeColor="text2" w:themeTint="99"/>
        </w:rPr>
        <w:t xml:space="preserve"> consent from</w:t>
      </w:r>
      <w:r w:rsidR="0065103E" w:rsidRPr="00CB1E3C">
        <w:rPr>
          <w:rFonts w:ascii="Arial" w:hAnsi="Arial" w:cs="Arial"/>
          <w:i/>
          <w:color w:val="548DD4" w:themeColor="text2" w:themeTint="99"/>
        </w:rPr>
        <w:t xml:space="preserve"> Council</w:t>
      </w:r>
      <w:r w:rsidR="0065103E" w:rsidRPr="00CB1E3C">
        <w:rPr>
          <w:rFonts w:ascii="Arial" w:hAnsi="Arial" w:cs="Arial"/>
          <w:color w:val="548DD4" w:themeColor="text2" w:themeTint="99"/>
        </w:rPr>
        <w:t>.</w:t>
      </w:r>
    </w:p>
    <w:p w14:paraId="3236FA90" w14:textId="77777777" w:rsidR="00A2220D" w:rsidRPr="00CB1E3C" w:rsidRDefault="00A2220D" w:rsidP="00F8261B">
      <w:pPr>
        <w:rPr>
          <w:rFonts w:ascii="Arial" w:hAnsi="Arial" w:cs="Arial"/>
          <w:b/>
        </w:rPr>
      </w:pPr>
      <w:r w:rsidRPr="00CB1E3C">
        <w:rPr>
          <w:rFonts w:ascii="Arial" w:hAnsi="Arial" w:cs="Arial"/>
          <w:b/>
        </w:rPr>
        <w:t>Height of Buildings</w:t>
      </w:r>
    </w:p>
    <w:p w14:paraId="0237342B" w14:textId="77777777" w:rsidR="00A2220D" w:rsidRPr="00CB1E3C" w:rsidRDefault="00A2220D" w:rsidP="00F8261B">
      <w:pPr>
        <w:rPr>
          <w:rFonts w:ascii="Arial" w:hAnsi="Arial" w:cs="Arial"/>
          <w:color w:val="548DD4" w:themeColor="text2" w:themeTint="99"/>
        </w:rPr>
      </w:pPr>
      <w:r w:rsidRPr="00CB1E3C">
        <w:rPr>
          <w:rFonts w:ascii="Arial" w:hAnsi="Arial" w:cs="Arial"/>
          <w:i/>
          <w:color w:val="548DD4" w:themeColor="text2" w:themeTint="99"/>
        </w:rPr>
        <w:t>The maximum height permissible on the site is 10m. The proposed building is 8m.</w:t>
      </w:r>
      <w:r w:rsidRPr="00CB1E3C">
        <w:rPr>
          <w:rFonts w:ascii="Arial" w:hAnsi="Arial" w:cs="Arial"/>
          <w:color w:val="548DD4" w:themeColor="text2" w:themeTint="99"/>
        </w:rPr>
        <w:t xml:space="preserve"> </w:t>
      </w:r>
    </w:p>
    <w:p w14:paraId="1AD8FE89" w14:textId="77777777" w:rsidR="00A2220D" w:rsidRPr="00CB1E3C" w:rsidRDefault="00A2220D" w:rsidP="00F8261B">
      <w:pPr>
        <w:rPr>
          <w:rFonts w:ascii="Arial" w:hAnsi="Arial" w:cs="Arial"/>
          <w:b/>
        </w:rPr>
      </w:pPr>
      <w:r w:rsidRPr="00CB1E3C">
        <w:rPr>
          <w:rFonts w:ascii="Arial" w:hAnsi="Arial" w:cs="Arial"/>
          <w:b/>
        </w:rPr>
        <w:t>Floor Space Ratio</w:t>
      </w:r>
    </w:p>
    <w:p w14:paraId="11A987FF" w14:textId="77777777" w:rsidR="00A2220D" w:rsidRPr="00CB1E3C" w:rsidRDefault="00A2220D" w:rsidP="00F8261B">
      <w:pPr>
        <w:rPr>
          <w:rFonts w:ascii="Arial" w:hAnsi="Arial" w:cs="Arial"/>
          <w:color w:val="548DD4" w:themeColor="text2" w:themeTint="99"/>
        </w:rPr>
      </w:pPr>
      <w:r w:rsidRPr="00CB1E3C">
        <w:rPr>
          <w:rFonts w:ascii="Arial" w:hAnsi="Arial" w:cs="Arial"/>
          <w:i/>
          <w:color w:val="548DD4" w:themeColor="text2" w:themeTint="99"/>
        </w:rPr>
        <w:t xml:space="preserve">The maximum Floor Space Ratio (FSR) for the site is 1.5:1. </w:t>
      </w:r>
      <w:r w:rsidR="00343D7E" w:rsidRPr="00CB1E3C">
        <w:rPr>
          <w:rFonts w:ascii="Arial" w:hAnsi="Arial" w:cs="Arial"/>
          <w:i/>
          <w:color w:val="548DD4" w:themeColor="text2" w:themeTint="99"/>
        </w:rPr>
        <w:t xml:space="preserve">The GFA of the building is </w:t>
      </w:r>
      <w:r w:rsidR="00884533" w:rsidRPr="00CB1E3C">
        <w:rPr>
          <w:rFonts w:ascii="Arial" w:hAnsi="Arial" w:cs="Arial"/>
          <w:i/>
          <w:color w:val="548DD4" w:themeColor="text2" w:themeTint="99"/>
        </w:rPr>
        <w:t>XX</w:t>
      </w:r>
      <w:r w:rsidR="004A5FF7" w:rsidRPr="00CB1E3C">
        <w:rPr>
          <w:rFonts w:ascii="Arial" w:hAnsi="Arial" w:cs="Arial"/>
          <w:i/>
          <w:color w:val="548DD4" w:themeColor="text2" w:themeTint="99"/>
        </w:rPr>
        <w:t>² a</w:t>
      </w:r>
      <w:r w:rsidR="00343D7E" w:rsidRPr="00CB1E3C">
        <w:rPr>
          <w:rFonts w:ascii="Arial" w:hAnsi="Arial" w:cs="Arial"/>
          <w:i/>
          <w:color w:val="548DD4" w:themeColor="text2" w:themeTint="99"/>
        </w:rPr>
        <w:t xml:space="preserve">nd the site area is </w:t>
      </w:r>
      <w:r w:rsidR="00884533" w:rsidRPr="00CB1E3C">
        <w:rPr>
          <w:rFonts w:ascii="Arial" w:hAnsi="Arial" w:cs="Arial"/>
          <w:i/>
          <w:color w:val="548DD4" w:themeColor="text2" w:themeTint="99"/>
        </w:rPr>
        <w:t>XX</w:t>
      </w:r>
      <w:r w:rsidR="00AB19FF" w:rsidRPr="00CB1E3C">
        <w:rPr>
          <w:rFonts w:ascii="Arial" w:hAnsi="Arial" w:cs="Arial"/>
          <w:i/>
          <w:color w:val="548DD4" w:themeColor="text2" w:themeTint="99"/>
        </w:rPr>
        <w:t>² r</w:t>
      </w:r>
      <w:r w:rsidR="00343D7E" w:rsidRPr="00CB1E3C">
        <w:rPr>
          <w:rFonts w:ascii="Arial" w:hAnsi="Arial" w:cs="Arial"/>
          <w:i/>
          <w:color w:val="548DD4" w:themeColor="text2" w:themeTint="99"/>
        </w:rPr>
        <w:t>esulting in a FSR of much less than that permitted</w:t>
      </w:r>
      <w:r w:rsidR="00343D7E" w:rsidRPr="00CB1E3C">
        <w:rPr>
          <w:rFonts w:ascii="Arial" w:hAnsi="Arial" w:cs="Arial"/>
          <w:color w:val="548DD4" w:themeColor="text2" w:themeTint="99"/>
        </w:rPr>
        <w:t>.</w:t>
      </w:r>
    </w:p>
    <w:p w14:paraId="2FD2EAEC" w14:textId="77777777" w:rsidR="00343D7E" w:rsidRPr="00CB1E3C" w:rsidRDefault="00343D7E" w:rsidP="008F0CFE">
      <w:pPr>
        <w:rPr>
          <w:rFonts w:ascii="Arial" w:hAnsi="Arial" w:cs="Arial"/>
          <w:b/>
        </w:rPr>
      </w:pPr>
      <w:r w:rsidRPr="00CB1E3C">
        <w:rPr>
          <w:rFonts w:ascii="Arial" w:hAnsi="Arial" w:cs="Arial"/>
          <w:b/>
        </w:rPr>
        <w:t>Heritage Conservation</w:t>
      </w:r>
    </w:p>
    <w:p w14:paraId="498B3CCC" w14:textId="77777777" w:rsidR="002A1191" w:rsidRPr="00CB1E3C" w:rsidRDefault="00C8352A" w:rsidP="002A1191">
      <w:pPr>
        <w:spacing w:before="240"/>
        <w:rPr>
          <w:rFonts w:ascii="Arial" w:hAnsi="Arial" w:cs="Arial"/>
          <w:color w:val="548DD4" w:themeColor="text2" w:themeTint="99"/>
        </w:rPr>
      </w:pPr>
      <w:r w:rsidRPr="00CB1E3C">
        <w:rPr>
          <w:rFonts w:ascii="Arial" w:hAnsi="Arial" w:cs="Arial"/>
          <w:i/>
          <w:color w:val="548DD4" w:themeColor="text2" w:themeTint="99"/>
        </w:rPr>
        <w:t>The existing buildings on the site are not identified as heritage items however the site is located within the Goulburn City heritage Conservation Area.</w:t>
      </w:r>
      <w:r w:rsidR="002A1191" w:rsidRPr="00CB1E3C">
        <w:rPr>
          <w:rFonts w:ascii="Arial" w:hAnsi="Arial" w:cs="Arial"/>
          <w:i/>
          <w:color w:val="548DD4" w:themeColor="text2" w:themeTint="99"/>
        </w:rPr>
        <w:t xml:space="preserve"> </w:t>
      </w:r>
      <w:r w:rsidR="00884533" w:rsidRPr="00CB1E3C">
        <w:rPr>
          <w:rFonts w:ascii="Arial" w:hAnsi="Arial" w:cs="Arial"/>
          <w:i/>
          <w:color w:val="548DD4" w:themeColor="text2" w:themeTint="99"/>
        </w:rPr>
        <w:t>Accordingly,</w:t>
      </w:r>
      <w:r w:rsidR="002A1191" w:rsidRPr="00CB1E3C">
        <w:rPr>
          <w:rFonts w:ascii="Arial" w:hAnsi="Arial" w:cs="Arial"/>
          <w:i/>
          <w:color w:val="548DD4" w:themeColor="text2" w:themeTint="99"/>
        </w:rPr>
        <w:t xml:space="preserve"> a Heritage Impact Statement has been prepared which </w:t>
      </w:r>
      <w:r w:rsidRPr="00CB1E3C">
        <w:rPr>
          <w:rFonts w:ascii="Arial" w:hAnsi="Arial" w:cs="Arial"/>
          <w:i/>
          <w:color w:val="548DD4" w:themeColor="text2" w:themeTint="99"/>
        </w:rPr>
        <w:t>considers in detail what impact the proposed development will have on</w:t>
      </w:r>
      <w:r w:rsidR="002A1191" w:rsidRPr="00CB1E3C">
        <w:rPr>
          <w:rFonts w:ascii="Arial" w:hAnsi="Arial" w:cs="Arial"/>
          <w:i/>
          <w:color w:val="548DD4" w:themeColor="text2" w:themeTint="99"/>
        </w:rPr>
        <w:t xml:space="preserve"> </w:t>
      </w:r>
      <w:r w:rsidRPr="00CB1E3C">
        <w:rPr>
          <w:rFonts w:ascii="Arial" w:hAnsi="Arial" w:cs="Arial"/>
          <w:i/>
          <w:color w:val="548DD4" w:themeColor="text2" w:themeTint="99"/>
        </w:rPr>
        <w:t>the established cultural significance and heritage values of the</w:t>
      </w:r>
      <w:r w:rsidRPr="00971B36">
        <w:rPr>
          <w:i/>
          <w:color w:val="548DD4" w:themeColor="text2" w:themeTint="99"/>
        </w:rPr>
        <w:t xml:space="preserve"> subject site, heritage items within the</w:t>
      </w:r>
      <w:r w:rsidR="002A1191" w:rsidRPr="00971B36">
        <w:rPr>
          <w:i/>
          <w:color w:val="548DD4" w:themeColor="text2" w:themeTint="99"/>
        </w:rPr>
        <w:t xml:space="preserve"> </w:t>
      </w:r>
      <w:r w:rsidRPr="00971B36">
        <w:rPr>
          <w:i/>
          <w:color w:val="548DD4" w:themeColor="text2" w:themeTint="99"/>
        </w:rPr>
        <w:t>vicinity of the site and</w:t>
      </w:r>
      <w:r w:rsidR="00884533" w:rsidRPr="00971B36">
        <w:rPr>
          <w:i/>
          <w:color w:val="548DD4" w:themeColor="text2" w:themeTint="99"/>
        </w:rPr>
        <w:t xml:space="preserve"> the </w:t>
      </w:r>
      <w:r w:rsidR="00884533" w:rsidRPr="00CB1E3C">
        <w:rPr>
          <w:rFonts w:ascii="Arial" w:hAnsi="Arial" w:cs="Arial"/>
          <w:i/>
          <w:color w:val="548DD4" w:themeColor="text2" w:themeTint="99"/>
        </w:rPr>
        <w:t>heritage conservation</w:t>
      </w:r>
      <w:r w:rsidR="00884533" w:rsidRPr="00CB1E3C">
        <w:rPr>
          <w:rFonts w:ascii="Arial" w:hAnsi="Arial" w:cs="Arial"/>
          <w:color w:val="548DD4" w:themeColor="text2" w:themeTint="99"/>
        </w:rPr>
        <w:t xml:space="preserve"> area. </w:t>
      </w:r>
    </w:p>
    <w:p w14:paraId="7DA82882" w14:textId="77777777" w:rsidR="00334A5E" w:rsidRPr="00CB1E3C" w:rsidRDefault="00334A5E" w:rsidP="002A1191">
      <w:pPr>
        <w:spacing w:before="240"/>
        <w:rPr>
          <w:rFonts w:ascii="Arial" w:hAnsi="Arial" w:cs="Arial"/>
          <w:b/>
        </w:rPr>
      </w:pPr>
      <w:r w:rsidRPr="00CB1E3C">
        <w:rPr>
          <w:rFonts w:ascii="Arial" w:hAnsi="Arial" w:cs="Arial"/>
          <w:b/>
        </w:rPr>
        <w:t>Clause 4.6 Variation</w:t>
      </w:r>
    </w:p>
    <w:p w14:paraId="37271197" w14:textId="77777777" w:rsidR="00334A5E" w:rsidRPr="00CB1E3C" w:rsidRDefault="00334A5E" w:rsidP="002A1191">
      <w:pPr>
        <w:spacing w:before="240"/>
        <w:rPr>
          <w:rFonts w:ascii="Arial" w:hAnsi="Arial" w:cs="Arial"/>
          <w:color w:val="548DD4" w:themeColor="text2" w:themeTint="99"/>
        </w:rPr>
      </w:pPr>
      <w:r w:rsidRPr="00CB1E3C">
        <w:rPr>
          <w:rFonts w:ascii="Arial" w:hAnsi="Arial" w:cs="Arial"/>
          <w:i/>
          <w:color w:val="548DD4" w:themeColor="text2" w:themeTint="99"/>
        </w:rPr>
        <w:t>If a variation to any Clause of the LEP</w:t>
      </w:r>
      <w:r w:rsidR="003D339A" w:rsidRPr="00CB1E3C">
        <w:rPr>
          <w:rFonts w:ascii="Arial" w:hAnsi="Arial" w:cs="Arial"/>
          <w:i/>
          <w:color w:val="548DD4" w:themeColor="text2" w:themeTint="99"/>
        </w:rPr>
        <w:t xml:space="preserve"> is proposed</w:t>
      </w:r>
      <w:r w:rsidRPr="00CB1E3C">
        <w:rPr>
          <w:rFonts w:ascii="Arial" w:hAnsi="Arial" w:cs="Arial"/>
          <w:i/>
          <w:color w:val="548DD4" w:themeColor="text2" w:themeTint="99"/>
        </w:rPr>
        <w:t xml:space="preserve">, a Clause 4.6 - Exceptions to development standards must be submitted to Council. </w:t>
      </w:r>
      <w:r w:rsidR="003D339A" w:rsidRPr="00CB1E3C">
        <w:rPr>
          <w:rFonts w:ascii="Arial" w:hAnsi="Arial" w:cs="Arial"/>
          <w:i/>
          <w:color w:val="548DD4" w:themeColor="text2" w:themeTint="99"/>
        </w:rPr>
        <w:t>Any exceptions to LEP development standards require a written request by the applicant adequately addressing the matters required to be demonstrated by Subclause (3) of Clause 4.6</w:t>
      </w:r>
      <w:r w:rsidR="003D339A" w:rsidRPr="00CB1E3C">
        <w:rPr>
          <w:rFonts w:ascii="Arial" w:hAnsi="Arial" w:cs="Arial"/>
          <w:color w:val="548DD4" w:themeColor="text2" w:themeTint="99"/>
        </w:rPr>
        <w:t xml:space="preserve">.   </w:t>
      </w:r>
    </w:p>
    <w:p w14:paraId="70DAAC30" w14:textId="77777777" w:rsidR="00F06ADA" w:rsidRPr="00CB1E3C" w:rsidRDefault="00F06ADA" w:rsidP="002A1191">
      <w:pPr>
        <w:spacing w:before="240"/>
        <w:rPr>
          <w:rFonts w:ascii="Arial" w:hAnsi="Arial" w:cs="Arial"/>
          <w:b/>
        </w:rPr>
      </w:pPr>
      <w:r w:rsidRPr="00CB1E3C">
        <w:rPr>
          <w:rFonts w:ascii="Arial" w:hAnsi="Arial" w:cs="Arial"/>
          <w:b/>
        </w:rPr>
        <w:t>Biodiversity</w:t>
      </w:r>
    </w:p>
    <w:p w14:paraId="100CA194" w14:textId="77777777" w:rsidR="00F06ADA" w:rsidRPr="00CB1E3C" w:rsidRDefault="00F06ADA" w:rsidP="002A1191">
      <w:pPr>
        <w:spacing w:before="240"/>
        <w:rPr>
          <w:rFonts w:ascii="Arial" w:hAnsi="Arial" w:cs="Arial"/>
          <w:i/>
          <w:color w:val="548DD4" w:themeColor="text2" w:themeTint="99"/>
        </w:rPr>
      </w:pPr>
      <w:r w:rsidRPr="00CB1E3C">
        <w:rPr>
          <w:rFonts w:ascii="Arial" w:hAnsi="Arial" w:cs="Arial"/>
          <w:i/>
          <w:color w:val="548DD4" w:themeColor="text2" w:themeTint="99"/>
        </w:rPr>
        <w:t>The site has been identified as containing terrestrial biodiversity as per the relevant planning maps. However, the proposal will not compromise the diversity of the native vegetation considering:</w:t>
      </w:r>
    </w:p>
    <w:p w14:paraId="4F9F7338" w14:textId="77777777" w:rsidR="00F06ADA" w:rsidRPr="00CB1E3C" w:rsidRDefault="00F06ADA" w:rsidP="00F06ADA">
      <w:pPr>
        <w:jc w:val="left"/>
        <w:rPr>
          <w:rFonts w:ascii="Arial" w:hAnsi="Arial" w:cs="Arial"/>
          <w:i/>
          <w:color w:val="548DD4" w:themeColor="text2" w:themeTint="99"/>
        </w:rPr>
      </w:pPr>
      <w:r w:rsidRPr="00CB1E3C">
        <w:rPr>
          <w:rFonts w:ascii="Arial" w:hAnsi="Arial" w:cs="Arial"/>
          <w:i/>
          <w:color w:val="548DD4" w:themeColor="text2" w:themeTint="99"/>
        </w:rPr>
        <w:t xml:space="preserve">- No trees or vegetation require </w:t>
      </w:r>
      <w:proofErr w:type="gramStart"/>
      <w:r w:rsidRPr="00CB1E3C">
        <w:rPr>
          <w:rFonts w:ascii="Arial" w:hAnsi="Arial" w:cs="Arial"/>
          <w:i/>
          <w:color w:val="548DD4" w:themeColor="text2" w:themeTint="99"/>
        </w:rPr>
        <w:t>removal;</w:t>
      </w:r>
      <w:proofErr w:type="gramEnd"/>
    </w:p>
    <w:p w14:paraId="33141DFC" w14:textId="77777777" w:rsidR="00F06ADA" w:rsidRPr="00CB1E3C" w:rsidRDefault="00F06ADA" w:rsidP="00F06ADA">
      <w:pPr>
        <w:jc w:val="left"/>
        <w:rPr>
          <w:rFonts w:ascii="Arial" w:hAnsi="Arial" w:cs="Arial"/>
          <w:i/>
          <w:color w:val="548DD4" w:themeColor="text2" w:themeTint="99"/>
        </w:rPr>
      </w:pPr>
      <w:r w:rsidRPr="00CB1E3C">
        <w:rPr>
          <w:rFonts w:ascii="Arial" w:hAnsi="Arial" w:cs="Arial"/>
          <w:i/>
          <w:color w:val="548DD4" w:themeColor="text2" w:themeTint="99"/>
        </w:rPr>
        <w:t xml:space="preserve">- the habitat of any threatened species, population or ecological community will not be impacted. </w:t>
      </w:r>
    </w:p>
    <w:p w14:paraId="25CF22F1" w14:textId="77777777" w:rsidR="00343D7E" w:rsidRPr="00120B02" w:rsidRDefault="009A767B" w:rsidP="00CB1E3C">
      <w:pPr>
        <w:pStyle w:val="Heading2"/>
      </w:pPr>
      <w:bookmarkStart w:id="34" w:name="_Toc400188232"/>
      <w:r w:rsidRPr="00CB1E3C">
        <w:t>Goulburn</w:t>
      </w:r>
      <w:r w:rsidRPr="00120B02">
        <w:t xml:space="preserve"> CBD Plan</w:t>
      </w:r>
      <w:r w:rsidR="00AB19FF" w:rsidRPr="00120B02">
        <w:t xml:space="preserve"> 2009</w:t>
      </w:r>
      <w:bookmarkEnd w:id="34"/>
    </w:p>
    <w:p w14:paraId="167C3B97" w14:textId="77777777" w:rsidR="000A4675" w:rsidRPr="00CB1E3C" w:rsidRDefault="009A767B" w:rsidP="009A767B">
      <w:pPr>
        <w:rPr>
          <w:rFonts w:ascii="Arial" w:hAnsi="Arial" w:cs="Arial"/>
          <w:i/>
          <w:color w:val="548DD4" w:themeColor="text2" w:themeTint="99"/>
        </w:rPr>
      </w:pPr>
      <w:r w:rsidRPr="00CB1E3C">
        <w:rPr>
          <w:rFonts w:ascii="Arial" w:hAnsi="Arial" w:cs="Arial"/>
          <w:i/>
          <w:color w:val="548DD4" w:themeColor="text2" w:themeTint="99"/>
        </w:rPr>
        <w:t>The site is located within the Goulburn C</w:t>
      </w:r>
      <w:r w:rsidR="005C099A" w:rsidRPr="00CB1E3C">
        <w:rPr>
          <w:rFonts w:ascii="Arial" w:hAnsi="Arial" w:cs="Arial"/>
          <w:i/>
          <w:color w:val="548DD4" w:themeColor="text2" w:themeTint="99"/>
        </w:rPr>
        <w:t>ity</w:t>
      </w:r>
      <w:r w:rsidRPr="00CB1E3C">
        <w:rPr>
          <w:rFonts w:ascii="Arial" w:hAnsi="Arial" w:cs="Arial"/>
          <w:i/>
          <w:color w:val="548DD4" w:themeColor="text2" w:themeTint="99"/>
        </w:rPr>
        <w:t xml:space="preserve"> Business District (CBD) as identified within the Goulburn CBD Plan 2009. The proposal is consistent with the relevant </w:t>
      </w:r>
      <w:r w:rsidR="000A4675" w:rsidRPr="00CB1E3C">
        <w:rPr>
          <w:rFonts w:ascii="Arial" w:hAnsi="Arial" w:cs="Arial"/>
          <w:i/>
          <w:color w:val="548DD4" w:themeColor="text2" w:themeTint="99"/>
        </w:rPr>
        <w:t xml:space="preserve">principles </w:t>
      </w:r>
      <w:r w:rsidRPr="00CB1E3C">
        <w:rPr>
          <w:rFonts w:ascii="Arial" w:hAnsi="Arial" w:cs="Arial"/>
          <w:i/>
          <w:color w:val="548DD4" w:themeColor="text2" w:themeTint="99"/>
        </w:rPr>
        <w:t xml:space="preserve">of the </w:t>
      </w:r>
      <w:r w:rsidR="000A4675" w:rsidRPr="00CB1E3C">
        <w:rPr>
          <w:rFonts w:ascii="Arial" w:hAnsi="Arial" w:cs="Arial"/>
          <w:i/>
          <w:color w:val="548DD4" w:themeColor="text2" w:themeTint="99"/>
        </w:rPr>
        <w:t xml:space="preserve">CBD </w:t>
      </w:r>
      <w:r w:rsidRPr="00CB1E3C">
        <w:rPr>
          <w:rFonts w:ascii="Arial" w:hAnsi="Arial" w:cs="Arial"/>
          <w:i/>
          <w:color w:val="548DD4" w:themeColor="text2" w:themeTint="99"/>
        </w:rPr>
        <w:t xml:space="preserve">Plan </w:t>
      </w:r>
      <w:r w:rsidR="000A4675" w:rsidRPr="00CB1E3C">
        <w:rPr>
          <w:rFonts w:ascii="Arial" w:hAnsi="Arial" w:cs="Arial"/>
          <w:i/>
          <w:color w:val="548DD4" w:themeColor="text2" w:themeTint="99"/>
        </w:rPr>
        <w:t>and will help to achieve its vision to develop Goulburn as a vibrant urban place providing a variety of services and a high level of amenity to residents, workers and visitors.</w:t>
      </w:r>
    </w:p>
    <w:p w14:paraId="3706C0A2" w14:textId="77777777" w:rsidR="009A767B" w:rsidRPr="00CB1E3C" w:rsidRDefault="009A767B" w:rsidP="009A767B">
      <w:pPr>
        <w:rPr>
          <w:rFonts w:ascii="Arial" w:hAnsi="Arial" w:cs="Arial"/>
          <w:color w:val="548DD4" w:themeColor="text2" w:themeTint="99"/>
        </w:rPr>
      </w:pPr>
      <w:r w:rsidRPr="00CB1E3C">
        <w:rPr>
          <w:rFonts w:ascii="Arial" w:hAnsi="Arial" w:cs="Arial"/>
          <w:i/>
          <w:color w:val="548DD4" w:themeColor="text2" w:themeTint="99"/>
        </w:rPr>
        <w:t xml:space="preserve">The site is appropriately located on a primary road </w:t>
      </w:r>
      <w:r w:rsidR="000A4675" w:rsidRPr="00CB1E3C">
        <w:rPr>
          <w:rFonts w:ascii="Arial" w:hAnsi="Arial" w:cs="Arial"/>
          <w:i/>
          <w:color w:val="548DD4" w:themeColor="text2" w:themeTint="99"/>
        </w:rPr>
        <w:t xml:space="preserve">(as identified in Chapter 8) and is consistent with access and movement requirements contained </w:t>
      </w:r>
      <w:r w:rsidR="00AB19FF" w:rsidRPr="00CB1E3C">
        <w:rPr>
          <w:rFonts w:ascii="Arial" w:hAnsi="Arial" w:cs="Arial"/>
          <w:i/>
          <w:color w:val="548DD4" w:themeColor="text2" w:themeTint="99"/>
        </w:rPr>
        <w:t>with</w:t>
      </w:r>
      <w:r w:rsidR="000A4675" w:rsidRPr="00CB1E3C">
        <w:rPr>
          <w:rFonts w:ascii="Arial" w:hAnsi="Arial" w:cs="Arial"/>
          <w:i/>
          <w:color w:val="548DD4" w:themeColor="text2" w:themeTint="99"/>
        </w:rPr>
        <w:t>in the plan</w:t>
      </w:r>
      <w:r w:rsidR="000A4675" w:rsidRPr="00CB1E3C">
        <w:rPr>
          <w:rFonts w:ascii="Arial" w:hAnsi="Arial" w:cs="Arial"/>
          <w:color w:val="548DD4" w:themeColor="text2" w:themeTint="99"/>
        </w:rPr>
        <w:t>.</w:t>
      </w:r>
    </w:p>
    <w:p w14:paraId="1918EA36" w14:textId="77777777" w:rsidR="00167EE5" w:rsidRPr="00120B02" w:rsidRDefault="00167EE5" w:rsidP="00CB1E3C">
      <w:pPr>
        <w:pStyle w:val="Heading2"/>
      </w:pPr>
      <w:bookmarkStart w:id="35" w:name="_Toc298268008"/>
      <w:bookmarkStart w:id="36" w:name="_Toc400188233"/>
      <w:r w:rsidRPr="00CB1E3C">
        <w:lastRenderedPageBreak/>
        <w:t>Development</w:t>
      </w:r>
      <w:r w:rsidRPr="00120B02">
        <w:t xml:space="preserve"> Control Plan</w:t>
      </w:r>
      <w:bookmarkEnd w:id="35"/>
      <w:bookmarkEnd w:id="36"/>
      <w:r w:rsidRPr="00120B02">
        <w:t xml:space="preserve"> </w:t>
      </w:r>
    </w:p>
    <w:p w14:paraId="6BDDC78C" w14:textId="77777777" w:rsidR="00167EE5" w:rsidRPr="00120B02" w:rsidRDefault="009A767B" w:rsidP="00CB1E3C">
      <w:pPr>
        <w:pStyle w:val="Heading3"/>
      </w:pPr>
      <w:bookmarkStart w:id="37" w:name="_Toc400188234"/>
      <w:r w:rsidRPr="00120B02">
        <w:t>Goulburn</w:t>
      </w:r>
      <w:r w:rsidR="001A0296" w:rsidRPr="00120B02">
        <w:t xml:space="preserve"> </w:t>
      </w:r>
      <w:r w:rsidR="001A0296" w:rsidRPr="00CB1E3C">
        <w:t>Mulwaree</w:t>
      </w:r>
      <w:r w:rsidRPr="00120B02">
        <w:t xml:space="preserve"> </w:t>
      </w:r>
      <w:r w:rsidR="00C755EE" w:rsidRPr="00120B02">
        <w:t>Development Control Plan 20</w:t>
      </w:r>
      <w:r w:rsidR="000A4675" w:rsidRPr="00120B02">
        <w:t>09</w:t>
      </w:r>
      <w:bookmarkEnd w:id="37"/>
    </w:p>
    <w:p w14:paraId="363D2CF6" w14:textId="77777777" w:rsidR="00167EE5" w:rsidRPr="00CB1E3C" w:rsidRDefault="00167EE5" w:rsidP="00F8261B">
      <w:pPr>
        <w:rPr>
          <w:rFonts w:ascii="Arial" w:hAnsi="Arial" w:cs="Arial"/>
          <w:color w:val="76923C" w:themeColor="accent3" w:themeShade="BF"/>
        </w:rPr>
      </w:pPr>
      <w:r w:rsidRPr="00CB1E3C">
        <w:rPr>
          <w:rFonts w:ascii="Arial" w:hAnsi="Arial" w:cs="Arial"/>
          <w:color w:val="76923C" w:themeColor="accent3" w:themeShade="BF"/>
        </w:rPr>
        <w:t xml:space="preserve">The </w:t>
      </w:r>
      <w:r w:rsidR="000A4675" w:rsidRPr="00CB1E3C">
        <w:rPr>
          <w:rFonts w:ascii="Arial" w:hAnsi="Arial" w:cs="Arial"/>
          <w:color w:val="76923C" w:themeColor="accent3" w:themeShade="BF"/>
        </w:rPr>
        <w:t xml:space="preserve">Goulburn </w:t>
      </w:r>
      <w:r w:rsidR="001A0296" w:rsidRPr="00CB1E3C">
        <w:rPr>
          <w:rFonts w:ascii="Arial" w:hAnsi="Arial" w:cs="Arial"/>
          <w:color w:val="76923C" w:themeColor="accent3" w:themeShade="BF"/>
        </w:rPr>
        <w:t xml:space="preserve">Mulwaree </w:t>
      </w:r>
      <w:r w:rsidRPr="00CB1E3C">
        <w:rPr>
          <w:rFonts w:ascii="Arial" w:hAnsi="Arial" w:cs="Arial"/>
          <w:color w:val="76923C" w:themeColor="accent3" w:themeShade="BF"/>
        </w:rPr>
        <w:t>D</w:t>
      </w:r>
      <w:r w:rsidR="00C755EE" w:rsidRPr="00CB1E3C">
        <w:rPr>
          <w:rFonts w:ascii="Arial" w:hAnsi="Arial" w:cs="Arial"/>
          <w:color w:val="76923C" w:themeColor="accent3" w:themeShade="BF"/>
        </w:rPr>
        <w:t xml:space="preserve">evelopment </w:t>
      </w:r>
      <w:r w:rsidRPr="00CB1E3C">
        <w:rPr>
          <w:rFonts w:ascii="Arial" w:hAnsi="Arial" w:cs="Arial"/>
          <w:color w:val="76923C" w:themeColor="accent3" w:themeShade="BF"/>
        </w:rPr>
        <w:t>C</w:t>
      </w:r>
      <w:r w:rsidR="00C755EE" w:rsidRPr="00CB1E3C">
        <w:rPr>
          <w:rFonts w:ascii="Arial" w:hAnsi="Arial" w:cs="Arial"/>
          <w:color w:val="76923C" w:themeColor="accent3" w:themeShade="BF"/>
        </w:rPr>
        <w:t xml:space="preserve">ontrol </w:t>
      </w:r>
      <w:r w:rsidRPr="00CB1E3C">
        <w:rPr>
          <w:rFonts w:ascii="Arial" w:hAnsi="Arial" w:cs="Arial"/>
          <w:color w:val="76923C" w:themeColor="accent3" w:themeShade="BF"/>
        </w:rPr>
        <w:t>P</w:t>
      </w:r>
      <w:r w:rsidR="00C755EE" w:rsidRPr="00CB1E3C">
        <w:rPr>
          <w:rFonts w:ascii="Arial" w:hAnsi="Arial" w:cs="Arial"/>
          <w:color w:val="76923C" w:themeColor="accent3" w:themeShade="BF"/>
        </w:rPr>
        <w:t>lan</w:t>
      </w:r>
      <w:r w:rsidRPr="00CB1E3C">
        <w:rPr>
          <w:rFonts w:ascii="Arial" w:hAnsi="Arial" w:cs="Arial"/>
          <w:color w:val="76923C" w:themeColor="accent3" w:themeShade="BF"/>
        </w:rPr>
        <w:t xml:space="preserve"> </w:t>
      </w:r>
      <w:r w:rsidR="00C755EE" w:rsidRPr="00CB1E3C">
        <w:rPr>
          <w:rFonts w:ascii="Arial" w:hAnsi="Arial" w:cs="Arial"/>
          <w:color w:val="76923C" w:themeColor="accent3" w:themeShade="BF"/>
        </w:rPr>
        <w:t>20</w:t>
      </w:r>
      <w:r w:rsidR="000A4675" w:rsidRPr="00CB1E3C">
        <w:rPr>
          <w:rFonts w:ascii="Arial" w:hAnsi="Arial" w:cs="Arial"/>
          <w:color w:val="76923C" w:themeColor="accent3" w:themeShade="BF"/>
        </w:rPr>
        <w:t>09</w:t>
      </w:r>
      <w:r w:rsidR="00C755EE" w:rsidRPr="00CB1E3C">
        <w:rPr>
          <w:rFonts w:ascii="Arial" w:hAnsi="Arial" w:cs="Arial"/>
          <w:color w:val="76923C" w:themeColor="accent3" w:themeShade="BF"/>
        </w:rPr>
        <w:t xml:space="preserve"> (DCP)</w:t>
      </w:r>
      <w:r w:rsidRPr="00CB1E3C">
        <w:rPr>
          <w:rFonts w:ascii="Arial" w:hAnsi="Arial" w:cs="Arial"/>
          <w:color w:val="76923C" w:themeColor="accent3" w:themeShade="BF"/>
        </w:rPr>
        <w:t xml:space="preserve"> controls relevant to the proposed development are:</w:t>
      </w:r>
    </w:p>
    <w:p w14:paraId="63F2B0CE" w14:textId="77777777" w:rsidR="00EA0DEE" w:rsidRPr="00CB1E3C" w:rsidRDefault="00312C8A" w:rsidP="00657F87">
      <w:pPr>
        <w:pStyle w:val="ListParagraph"/>
        <w:numPr>
          <w:ilvl w:val="0"/>
          <w:numId w:val="33"/>
        </w:numPr>
        <w:rPr>
          <w:rFonts w:ascii="Arial" w:hAnsi="Arial" w:cs="Arial"/>
          <w:color w:val="76923C" w:themeColor="accent3" w:themeShade="BF"/>
        </w:rPr>
      </w:pPr>
      <w:r w:rsidRPr="00CB1E3C">
        <w:rPr>
          <w:rFonts w:ascii="Arial" w:hAnsi="Arial" w:cs="Arial"/>
          <w:color w:val="76923C" w:themeColor="accent3" w:themeShade="BF"/>
        </w:rPr>
        <w:t xml:space="preserve">2 Plan Objectives </w:t>
      </w:r>
    </w:p>
    <w:p w14:paraId="7075CE10" w14:textId="77777777" w:rsidR="00C755EE"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2.1 General Development Objectives</w:t>
      </w:r>
    </w:p>
    <w:p w14:paraId="726F25FC" w14:textId="77777777" w:rsidR="00C755EE"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2.2 Local Objectives – Goulburn City</w:t>
      </w:r>
    </w:p>
    <w:p w14:paraId="2D111D39" w14:textId="77777777" w:rsidR="00C755EE" w:rsidRPr="00CB1E3C" w:rsidRDefault="00312C8A" w:rsidP="00657F87">
      <w:pPr>
        <w:pStyle w:val="ListParagraph"/>
        <w:numPr>
          <w:ilvl w:val="0"/>
          <w:numId w:val="33"/>
        </w:numPr>
        <w:rPr>
          <w:rFonts w:ascii="Arial" w:hAnsi="Arial" w:cs="Arial"/>
          <w:color w:val="76923C" w:themeColor="accent3" w:themeShade="BF"/>
        </w:rPr>
      </w:pPr>
      <w:r w:rsidRPr="00CB1E3C">
        <w:rPr>
          <w:rFonts w:ascii="Arial" w:hAnsi="Arial" w:cs="Arial"/>
          <w:color w:val="76923C" w:themeColor="accent3" w:themeShade="BF"/>
        </w:rPr>
        <w:t xml:space="preserve">3 General Development Controls </w:t>
      </w:r>
    </w:p>
    <w:p w14:paraId="049AE41C" w14:textId="77777777" w:rsidR="00C755EE"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 xml:space="preserve">3.1 European (non-indigenous) heritage conservation </w:t>
      </w:r>
    </w:p>
    <w:p w14:paraId="452DB5D4" w14:textId="77777777" w:rsidR="00312C8A"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3.3 Landscaping</w:t>
      </w:r>
    </w:p>
    <w:p w14:paraId="05A54D93" w14:textId="77777777" w:rsidR="00312C8A"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3.4 Vehicular access and parking</w:t>
      </w:r>
    </w:p>
    <w:p w14:paraId="319DC5CA" w14:textId="77777777" w:rsidR="00312C8A"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3.5 Disability standards for access</w:t>
      </w:r>
    </w:p>
    <w:p w14:paraId="0CB99181" w14:textId="77777777" w:rsidR="00312C8A"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3.6 Crime prevention through environmental design</w:t>
      </w:r>
    </w:p>
    <w:p w14:paraId="460FC167" w14:textId="77777777" w:rsidR="00312C8A"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3.8 Tree and vegetation preservation</w:t>
      </w:r>
    </w:p>
    <w:p w14:paraId="657B6774" w14:textId="77777777" w:rsidR="00312C8A"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 xml:space="preserve">3.11 </w:t>
      </w:r>
      <w:r w:rsidR="0017265D" w:rsidRPr="00CB1E3C">
        <w:rPr>
          <w:rFonts w:ascii="Arial" w:hAnsi="Arial" w:cs="Arial"/>
          <w:color w:val="76923C" w:themeColor="accent3" w:themeShade="BF"/>
        </w:rPr>
        <w:t>Groundwater</w:t>
      </w:r>
    </w:p>
    <w:p w14:paraId="4A3CC194" w14:textId="77777777" w:rsidR="00312C8A"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3.14 Stormwater pollution</w:t>
      </w:r>
    </w:p>
    <w:p w14:paraId="17DB2EF3" w14:textId="77777777" w:rsidR="00312C8A"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3.15 Impacts on drinking water catchments</w:t>
      </w:r>
    </w:p>
    <w:p w14:paraId="4EA4CE22" w14:textId="77777777" w:rsidR="00B8229F" w:rsidRPr="00CB1E3C" w:rsidRDefault="00312C8A" w:rsidP="00657F87">
      <w:pPr>
        <w:pStyle w:val="ListParagraph"/>
        <w:numPr>
          <w:ilvl w:val="0"/>
          <w:numId w:val="33"/>
        </w:numPr>
        <w:rPr>
          <w:rFonts w:ascii="Arial" w:hAnsi="Arial" w:cs="Arial"/>
          <w:color w:val="76923C" w:themeColor="accent3" w:themeShade="BF"/>
        </w:rPr>
      </w:pPr>
      <w:r w:rsidRPr="00CB1E3C">
        <w:rPr>
          <w:rFonts w:ascii="Arial" w:hAnsi="Arial" w:cs="Arial"/>
          <w:color w:val="76923C" w:themeColor="accent3" w:themeShade="BF"/>
        </w:rPr>
        <w:t xml:space="preserve">4 </w:t>
      </w:r>
      <w:proofErr w:type="gramStart"/>
      <w:r w:rsidRPr="00CB1E3C">
        <w:rPr>
          <w:rFonts w:ascii="Arial" w:hAnsi="Arial" w:cs="Arial"/>
          <w:color w:val="76923C" w:themeColor="accent3" w:themeShade="BF"/>
        </w:rPr>
        <w:t>Principle</w:t>
      </w:r>
      <w:proofErr w:type="gramEnd"/>
      <w:r w:rsidRPr="00CB1E3C">
        <w:rPr>
          <w:rFonts w:ascii="Arial" w:hAnsi="Arial" w:cs="Arial"/>
          <w:color w:val="76923C" w:themeColor="accent3" w:themeShade="BF"/>
        </w:rPr>
        <w:t xml:space="preserve"> Development Controls – Urban </w:t>
      </w:r>
    </w:p>
    <w:p w14:paraId="2384CE7D" w14:textId="77777777" w:rsidR="00B8229F" w:rsidRPr="00CB1E3C" w:rsidRDefault="00312C8A" w:rsidP="00657F87">
      <w:pPr>
        <w:pStyle w:val="ListParagraph"/>
        <w:numPr>
          <w:ilvl w:val="1"/>
          <w:numId w:val="33"/>
        </w:numPr>
        <w:ind w:left="1134"/>
        <w:rPr>
          <w:rFonts w:ascii="Arial" w:hAnsi="Arial" w:cs="Arial"/>
          <w:color w:val="76923C" w:themeColor="accent3" w:themeShade="BF"/>
        </w:rPr>
      </w:pPr>
      <w:r w:rsidRPr="00CB1E3C">
        <w:rPr>
          <w:rFonts w:ascii="Arial" w:hAnsi="Arial" w:cs="Arial"/>
          <w:color w:val="76923C" w:themeColor="accent3" w:themeShade="BF"/>
        </w:rPr>
        <w:t xml:space="preserve">4.2 Non-residential development – Retail, Commercial and Industrial </w:t>
      </w:r>
      <w:r w:rsidR="00B8229F" w:rsidRPr="00CB1E3C">
        <w:rPr>
          <w:rFonts w:ascii="Arial" w:hAnsi="Arial" w:cs="Arial"/>
          <w:color w:val="76923C" w:themeColor="accent3" w:themeShade="BF"/>
        </w:rPr>
        <w:t xml:space="preserve"> </w:t>
      </w:r>
    </w:p>
    <w:p w14:paraId="38F2469C" w14:textId="77777777" w:rsidR="00312C8A" w:rsidRPr="00CB1E3C" w:rsidRDefault="00312C8A" w:rsidP="00657F87">
      <w:pPr>
        <w:pStyle w:val="ListParagraph"/>
        <w:numPr>
          <w:ilvl w:val="0"/>
          <w:numId w:val="33"/>
        </w:numPr>
        <w:rPr>
          <w:rFonts w:ascii="Arial" w:hAnsi="Arial" w:cs="Arial"/>
          <w:color w:val="76923C" w:themeColor="accent3" w:themeShade="BF"/>
        </w:rPr>
      </w:pPr>
      <w:r w:rsidRPr="00CB1E3C">
        <w:rPr>
          <w:rFonts w:ascii="Arial" w:hAnsi="Arial" w:cs="Arial"/>
          <w:color w:val="76923C" w:themeColor="accent3" w:themeShade="BF"/>
        </w:rPr>
        <w:t>6 Special Development Types</w:t>
      </w:r>
    </w:p>
    <w:p w14:paraId="418BA72A" w14:textId="77777777" w:rsidR="00312C8A" w:rsidRPr="00CB1E3C" w:rsidRDefault="00312C8A" w:rsidP="00657F87">
      <w:pPr>
        <w:pStyle w:val="ListParagraph"/>
        <w:numPr>
          <w:ilvl w:val="1"/>
          <w:numId w:val="33"/>
        </w:numPr>
        <w:rPr>
          <w:rFonts w:ascii="Arial" w:hAnsi="Arial" w:cs="Arial"/>
          <w:color w:val="76923C" w:themeColor="accent3" w:themeShade="BF"/>
        </w:rPr>
      </w:pPr>
      <w:r w:rsidRPr="00CB1E3C">
        <w:rPr>
          <w:rFonts w:ascii="Arial" w:hAnsi="Arial" w:cs="Arial"/>
          <w:color w:val="76923C" w:themeColor="accent3" w:themeShade="BF"/>
        </w:rPr>
        <w:t>6.4 Advertising and signage</w:t>
      </w:r>
    </w:p>
    <w:p w14:paraId="2598BD97" w14:textId="77777777" w:rsidR="00312C8A" w:rsidRPr="00CB1E3C" w:rsidRDefault="00312C8A" w:rsidP="00657F87">
      <w:pPr>
        <w:pStyle w:val="ListParagraph"/>
        <w:numPr>
          <w:ilvl w:val="0"/>
          <w:numId w:val="33"/>
        </w:numPr>
        <w:rPr>
          <w:rFonts w:ascii="Arial" w:hAnsi="Arial" w:cs="Arial"/>
          <w:color w:val="76923C" w:themeColor="accent3" w:themeShade="BF"/>
        </w:rPr>
      </w:pPr>
      <w:r w:rsidRPr="00CB1E3C">
        <w:rPr>
          <w:rFonts w:ascii="Arial" w:hAnsi="Arial" w:cs="Arial"/>
          <w:color w:val="76923C" w:themeColor="accent3" w:themeShade="BF"/>
        </w:rPr>
        <w:t>7 Engineering Requirements</w:t>
      </w:r>
    </w:p>
    <w:p w14:paraId="6FAE20B2" w14:textId="77777777" w:rsidR="00312C8A" w:rsidRPr="00CB1E3C" w:rsidRDefault="00312C8A" w:rsidP="00657F87">
      <w:pPr>
        <w:pStyle w:val="ListParagraph"/>
        <w:numPr>
          <w:ilvl w:val="1"/>
          <w:numId w:val="33"/>
        </w:numPr>
        <w:rPr>
          <w:rFonts w:ascii="Arial" w:hAnsi="Arial" w:cs="Arial"/>
          <w:color w:val="76923C" w:themeColor="accent3" w:themeShade="BF"/>
        </w:rPr>
      </w:pPr>
      <w:r w:rsidRPr="00CB1E3C">
        <w:rPr>
          <w:rFonts w:ascii="Arial" w:hAnsi="Arial" w:cs="Arial"/>
          <w:color w:val="76923C" w:themeColor="accent3" w:themeShade="BF"/>
        </w:rPr>
        <w:t>7.1 Utility Services</w:t>
      </w:r>
    </w:p>
    <w:p w14:paraId="06293A83" w14:textId="77777777" w:rsidR="00312C8A" w:rsidRPr="00CB1E3C" w:rsidRDefault="00312C8A" w:rsidP="00657F87">
      <w:pPr>
        <w:pStyle w:val="ListParagraph"/>
        <w:numPr>
          <w:ilvl w:val="1"/>
          <w:numId w:val="33"/>
        </w:numPr>
        <w:rPr>
          <w:rFonts w:ascii="Arial" w:hAnsi="Arial" w:cs="Arial"/>
          <w:color w:val="76923C" w:themeColor="accent3" w:themeShade="BF"/>
        </w:rPr>
      </w:pPr>
      <w:r w:rsidRPr="00CB1E3C">
        <w:rPr>
          <w:rFonts w:ascii="Arial" w:hAnsi="Arial" w:cs="Arial"/>
          <w:color w:val="76923C" w:themeColor="accent3" w:themeShade="BF"/>
        </w:rPr>
        <w:t>7.2 Roads</w:t>
      </w:r>
    </w:p>
    <w:p w14:paraId="76B67227" w14:textId="77777777" w:rsidR="00312C8A" w:rsidRPr="00CB1E3C" w:rsidRDefault="00312C8A" w:rsidP="00657F87">
      <w:pPr>
        <w:pStyle w:val="ListParagraph"/>
        <w:numPr>
          <w:ilvl w:val="1"/>
          <w:numId w:val="33"/>
        </w:numPr>
        <w:rPr>
          <w:rFonts w:ascii="Arial" w:hAnsi="Arial" w:cs="Arial"/>
          <w:color w:val="76923C" w:themeColor="accent3" w:themeShade="BF"/>
        </w:rPr>
      </w:pPr>
      <w:r w:rsidRPr="00CB1E3C">
        <w:rPr>
          <w:rFonts w:ascii="Arial" w:hAnsi="Arial" w:cs="Arial"/>
          <w:color w:val="76923C" w:themeColor="accent3" w:themeShade="BF"/>
        </w:rPr>
        <w:t>7.3 Drainage and Soil and Water Management</w:t>
      </w:r>
    </w:p>
    <w:p w14:paraId="504635B5" w14:textId="77777777" w:rsidR="00312C8A" w:rsidRPr="00CB1E3C" w:rsidRDefault="005C099A" w:rsidP="00657F87">
      <w:pPr>
        <w:pStyle w:val="ListParagraph"/>
        <w:numPr>
          <w:ilvl w:val="0"/>
          <w:numId w:val="33"/>
        </w:numPr>
        <w:rPr>
          <w:rFonts w:ascii="Arial" w:hAnsi="Arial" w:cs="Arial"/>
          <w:color w:val="76923C" w:themeColor="accent3" w:themeShade="BF"/>
        </w:rPr>
      </w:pPr>
      <w:r w:rsidRPr="00CB1E3C">
        <w:rPr>
          <w:rFonts w:ascii="Arial" w:hAnsi="Arial" w:cs="Arial"/>
          <w:color w:val="76923C" w:themeColor="accent3" w:themeShade="BF"/>
        </w:rPr>
        <w:t>8 Site Specific Provisions</w:t>
      </w:r>
    </w:p>
    <w:p w14:paraId="30873E31" w14:textId="77777777" w:rsidR="005C099A" w:rsidRPr="00CB1E3C" w:rsidRDefault="005C099A" w:rsidP="00657F87">
      <w:pPr>
        <w:pStyle w:val="ListParagraph"/>
        <w:numPr>
          <w:ilvl w:val="1"/>
          <w:numId w:val="33"/>
        </w:numPr>
        <w:rPr>
          <w:rFonts w:ascii="Arial" w:hAnsi="Arial" w:cs="Arial"/>
          <w:color w:val="76923C" w:themeColor="accent3" w:themeShade="BF"/>
        </w:rPr>
      </w:pPr>
      <w:r w:rsidRPr="00CB1E3C">
        <w:rPr>
          <w:rFonts w:ascii="Arial" w:hAnsi="Arial" w:cs="Arial"/>
          <w:color w:val="76923C" w:themeColor="accent3" w:themeShade="BF"/>
        </w:rPr>
        <w:t>8.6 Goulburn City Business District</w:t>
      </w:r>
    </w:p>
    <w:p w14:paraId="4F69A4AF" w14:textId="77777777" w:rsidR="005D3437" w:rsidRPr="00CB1E3C" w:rsidRDefault="005D3437" w:rsidP="005D3437">
      <w:pPr>
        <w:rPr>
          <w:rFonts w:ascii="Arial" w:hAnsi="Arial" w:cs="Arial"/>
          <w:color w:val="76923C" w:themeColor="accent3" w:themeShade="BF"/>
        </w:rPr>
      </w:pPr>
      <w:r w:rsidRPr="00CB1E3C">
        <w:rPr>
          <w:rFonts w:ascii="Arial" w:hAnsi="Arial" w:cs="Arial"/>
          <w:color w:val="76923C" w:themeColor="accent3" w:themeShade="BF"/>
        </w:rPr>
        <w:t xml:space="preserve">A full assessment against the relevant components of the DCP is included at Appendix </w:t>
      </w:r>
      <w:r w:rsidR="00D36D19" w:rsidRPr="00CB1E3C">
        <w:rPr>
          <w:rFonts w:ascii="Arial" w:hAnsi="Arial" w:cs="Arial"/>
          <w:color w:val="76923C" w:themeColor="accent3" w:themeShade="BF"/>
        </w:rPr>
        <w:t>A</w:t>
      </w:r>
      <w:r w:rsidRPr="00CB1E3C">
        <w:rPr>
          <w:rFonts w:ascii="Arial" w:hAnsi="Arial" w:cs="Arial"/>
          <w:color w:val="76923C" w:themeColor="accent3" w:themeShade="BF"/>
        </w:rPr>
        <w:t>.</w:t>
      </w:r>
    </w:p>
    <w:p w14:paraId="22DFA0F9" w14:textId="77777777" w:rsidR="00167EE5" w:rsidRDefault="00167EE5" w:rsidP="00CB1E3C">
      <w:pPr>
        <w:pStyle w:val="Heading1"/>
      </w:pPr>
      <w:bookmarkStart w:id="38" w:name="_Toc400188236"/>
      <w:r w:rsidRPr="00CB1E3C">
        <w:t>Assessment</w:t>
      </w:r>
      <w:r w:rsidRPr="00120B02">
        <w:t xml:space="preserve"> of Planning Issues</w:t>
      </w:r>
      <w:bookmarkEnd w:id="38"/>
    </w:p>
    <w:p w14:paraId="782F2A4C" w14:textId="77777777" w:rsidR="003C0978" w:rsidRPr="00CB1E3C" w:rsidRDefault="003C0978" w:rsidP="003C0978">
      <w:pPr>
        <w:rPr>
          <w:rFonts w:ascii="Arial" w:hAnsi="Arial" w:cs="Arial"/>
        </w:rPr>
      </w:pPr>
      <w:r w:rsidRPr="00CB1E3C">
        <w:rPr>
          <w:rFonts w:ascii="Arial" w:hAnsi="Arial" w:cs="Arial"/>
        </w:rPr>
        <w:t xml:space="preserve">The following is an assessment of the environmental effects of the proposed development as described in the preceding sections of this report. The assessment considers only those matters under Section 79C (1) of the EP&amp;A Act 1979 that are relevant to the proposal. </w:t>
      </w:r>
    </w:p>
    <w:p w14:paraId="4476AE81" w14:textId="77777777" w:rsidR="00167EE5" w:rsidRPr="00120B02" w:rsidRDefault="00167EE5" w:rsidP="00CB1E3C">
      <w:pPr>
        <w:pStyle w:val="Heading2"/>
      </w:pPr>
      <w:bookmarkStart w:id="39" w:name="_Toc400188237"/>
      <w:r w:rsidRPr="00120B02">
        <w:t>Compliance with Planning Instruments and Controls</w:t>
      </w:r>
      <w:bookmarkEnd w:id="39"/>
    </w:p>
    <w:p w14:paraId="18115F4F" w14:textId="77777777" w:rsidR="00AB19FF" w:rsidRPr="00CB1E3C" w:rsidRDefault="006129FC" w:rsidP="00CB1E3C">
      <w:pPr>
        <w:pStyle w:val="ListParagraph"/>
        <w:numPr>
          <w:ilvl w:val="0"/>
          <w:numId w:val="27"/>
        </w:numPr>
        <w:spacing w:before="0" w:line="276" w:lineRule="auto"/>
        <w:ind w:left="993"/>
        <w:rPr>
          <w:rFonts w:ascii="Arial" w:hAnsi="Arial" w:cs="Arial"/>
          <w:i/>
          <w:color w:val="548DD4" w:themeColor="text2" w:themeTint="99"/>
        </w:rPr>
      </w:pPr>
      <w:r w:rsidRPr="00CB1E3C">
        <w:rPr>
          <w:rFonts w:ascii="Arial" w:hAnsi="Arial" w:cs="Arial"/>
          <w:i/>
          <w:color w:val="548DD4" w:themeColor="text2" w:themeTint="99"/>
        </w:rPr>
        <w:t xml:space="preserve">The proposal </w:t>
      </w:r>
      <w:r w:rsidR="00CA4F5F" w:rsidRPr="00CB1E3C">
        <w:rPr>
          <w:rFonts w:ascii="Arial" w:hAnsi="Arial" w:cs="Arial"/>
          <w:i/>
          <w:color w:val="548DD4" w:themeColor="text2" w:themeTint="99"/>
        </w:rPr>
        <w:t xml:space="preserve">meets traffic and access requirements pursuant to SEPP </w:t>
      </w:r>
      <w:proofErr w:type="gramStart"/>
      <w:r w:rsidR="00884533" w:rsidRPr="00CB1E3C">
        <w:rPr>
          <w:rFonts w:ascii="Arial" w:hAnsi="Arial" w:cs="Arial"/>
          <w:i/>
          <w:color w:val="548DD4" w:themeColor="text2" w:themeTint="99"/>
        </w:rPr>
        <w:t>XX</w:t>
      </w:r>
      <w:r w:rsidR="00CA4F5F" w:rsidRPr="00CB1E3C">
        <w:rPr>
          <w:rFonts w:ascii="Arial" w:hAnsi="Arial" w:cs="Arial"/>
          <w:i/>
          <w:color w:val="548DD4" w:themeColor="text2" w:themeTint="99"/>
        </w:rPr>
        <w:t>;</w:t>
      </w:r>
      <w:proofErr w:type="gramEnd"/>
      <w:r w:rsidR="00CA4F5F" w:rsidRPr="00CB1E3C">
        <w:rPr>
          <w:rFonts w:ascii="Arial" w:hAnsi="Arial" w:cs="Arial"/>
          <w:i/>
          <w:color w:val="548DD4" w:themeColor="text2" w:themeTint="99"/>
        </w:rPr>
        <w:t xml:space="preserve"> </w:t>
      </w:r>
    </w:p>
    <w:p w14:paraId="6D82285F" w14:textId="77777777" w:rsidR="003804BF" w:rsidRPr="00CB1E3C" w:rsidRDefault="00AB19FF" w:rsidP="00CB1E3C">
      <w:pPr>
        <w:pStyle w:val="ListParagraph"/>
        <w:numPr>
          <w:ilvl w:val="0"/>
          <w:numId w:val="27"/>
        </w:numPr>
        <w:spacing w:before="0" w:line="276" w:lineRule="auto"/>
        <w:ind w:left="993"/>
        <w:rPr>
          <w:rFonts w:ascii="Arial" w:hAnsi="Arial" w:cs="Arial"/>
          <w:i/>
          <w:color w:val="548DD4" w:themeColor="text2" w:themeTint="99"/>
        </w:rPr>
      </w:pPr>
      <w:r w:rsidRPr="00CB1E3C">
        <w:rPr>
          <w:rFonts w:ascii="Arial" w:hAnsi="Arial" w:cs="Arial"/>
          <w:i/>
          <w:color w:val="548DD4" w:themeColor="text2" w:themeTint="99"/>
        </w:rPr>
        <w:t xml:space="preserve">The proposal is a permissible use, under the definition of a </w:t>
      </w:r>
      <w:r w:rsidR="00884533" w:rsidRPr="00CB1E3C">
        <w:rPr>
          <w:rFonts w:ascii="Arial" w:hAnsi="Arial" w:cs="Arial"/>
          <w:i/>
          <w:color w:val="548DD4" w:themeColor="text2" w:themeTint="99"/>
        </w:rPr>
        <w:t>XX</w:t>
      </w:r>
      <w:r w:rsidRPr="00CB1E3C">
        <w:rPr>
          <w:rFonts w:ascii="Arial" w:hAnsi="Arial" w:cs="Arial"/>
          <w:i/>
          <w:color w:val="548DD4" w:themeColor="text2" w:themeTint="99"/>
        </w:rPr>
        <w:t xml:space="preserve">, within the B4 Mixed Use zone under the Goulburn Mulwaree LEP 2009; </w:t>
      </w:r>
      <w:r w:rsidR="006129FC" w:rsidRPr="00CB1E3C">
        <w:rPr>
          <w:rFonts w:ascii="Arial" w:hAnsi="Arial" w:cs="Arial"/>
          <w:i/>
          <w:color w:val="548DD4" w:themeColor="text2" w:themeTint="99"/>
        </w:rPr>
        <w:t>and</w:t>
      </w:r>
    </w:p>
    <w:p w14:paraId="3553BA13" w14:textId="77777777" w:rsidR="00167EE5" w:rsidRPr="00CB1E3C" w:rsidRDefault="003804BF" w:rsidP="00CB1E3C">
      <w:pPr>
        <w:pStyle w:val="ListParagraph"/>
        <w:numPr>
          <w:ilvl w:val="0"/>
          <w:numId w:val="27"/>
        </w:numPr>
        <w:spacing w:before="0" w:line="276" w:lineRule="auto"/>
        <w:ind w:left="993"/>
        <w:rPr>
          <w:rFonts w:ascii="Arial" w:hAnsi="Arial" w:cs="Arial"/>
          <w:color w:val="548DD4" w:themeColor="text2" w:themeTint="99"/>
        </w:rPr>
      </w:pPr>
      <w:r w:rsidRPr="00CB1E3C">
        <w:rPr>
          <w:rFonts w:ascii="Arial" w:hAnsi="Arial" w:cs="Arial"/>
          <w:i/>
          <w:color w:val="548DD4" w:themeColor="text2" w:themeTint="99"/>
        </w:rPr>
        <w:t>The proposal is</w:t>
      </w:r>
      <w:r w:rsidR="00167EE5" w:rsidRPr="00CB1E3C">
        <w:rPr>
          <w:rFonts w:ascii="Arial" w:hAnsi="Arial" w:cs="Arial"/>
          <w:i/>
          <w:color w:val="548DD4" w:themeColor="text2" w:themeTint="99"/>
        </w:rPr>
        <w:t xml:space="preserve"> consistent with</w:t>
      </w:r>
      <w:r w:rsidR="00BE4498" w:rsidRPr="00CB1E3C">
        <w:rPr>
          <w:rFonts w:ascii="Arial" w:hAnsi="Arial" w:cs="Arial"/>
          <w:i/>
          <w:color w:val="548DD4" w:themeColor="text2" w:themeTint="99"/>
        </w:rPr>
        <w:t xml:space="preserve"> the</w:t>
      </w:r>
      <w:r w:rsidR="00167EE5" w:rsidRPr="00CB1E3C">
        <w:rPr>
          <w:rFonts w:ascii="Arial" w:hAnsi="Arial" w:cs="Arial"/>
          <w:i/>
          <w:color w:val="548DD4" w:themeColor="text2" w:themeTint="99"/>
        </w:rPr>
        <w:t xml:space="preserve"> </w:t>
      </w:r>
      <w:r w:rsidR="00373191" w:rsidRPr="00CB1E3C">
        <w:rPr>
          <w:rFonts w:ascii="Arial" w:hAnsi="Arial" w:cs="Arial"/>
          <w:i/>
          <w:color w:val="548DD4" w:themeColor="text2" w:themeTint="99"/>
        </w:rPr>
        <w:t xml:space="preserve">relevant </w:t>
      </w:r>
      <w:r w:rsidRPr="00CB1E3C">
        <w:rPr>
          <w:rFonts w:ascii="Arial" w:hAnsi="Arial" w:cs="Arial"/>
          <w:i/>
          <w:color w:val="548DD4" w:themeColor="text2" w:themeTint="99"/>
        </w:rPr>
        <w:t xml:space="preserve">sections of </w:t>
      </w:r>
      <w:r w:rsidR="006129FC" w:rsidRPr="00CB1E3C">
        <w:rPr>
          <w:rFonts w:ascii="Arial" w:hAnsi="Arial" w:cs="Arial"/>
          <w:i/>
          <w:color w:val="548DD4" w:themeColor="text2" w:themeTint="99"/>
        </w:rPr>
        <w:t xml:space="preserve">Goulburn Mulwaree </w:t>
      </w:r>
      <w:r w:rsidR="00167EE5" w:rsidRPr="00CB1E3C">
        <w:rPr>
          <w:rFonts w:ascii="Arial" w:hAnsi="Arial" w:cs="Arial"/>
          <w:i/>
          <w:color w:val="548DD4" w:themeColor="text2" w:themeTint="99"/>
        </w:rPr>
        <w:t>DCP</w:t>
      </w:r>
      <w:r w:rsidRPr="00CB1E3C">
        <w:rPr>
          <w:rFonts w:ascii="Arial" w:hAnsi="Arial" w:cs="Arial"/>
          <w:i/>
          <w:color w:val="548DD4" w:themeColor="text2" w:themeTint="99"/>
        </w:rPr>
        <w:t xml:space="preserve"> 20</w:t>
      </w:r>
      <w:r w:rsidR="006129FC" w:rsidRPr="00CB1E3C">
        <w:rPr>
          <w:rFonts w:ascii="Arial" w:hAnsi="Arial" w:cs="Arial"/>
          <w:i/>
          <w:color w:val="548DD4" w:themeColor="text2" w:themeTint="99"/>
        </w:rPr>
        <w:t>09</w:t>
      </w:r>
      <w:r w:rsidR="00AB19FF" w:rsidRPr="00CB1E3C">
        <w:rPr>
          <w:rFonts w:ascii="Arial" w:hAnsi="Arial" w:cs="Arial"/>
          <w:i/>
          <w:color w:val="548DD4" w:themeColor="text2" w:themeTint="99"/>
        </w:rPr>
        <w:t xml:space="preserve"> and relevant Council Plans and Strategies</w:t>
      </w:r>
      <w:r w:rsidRPr="00CB1E3C">
        <w:rPr>
          <w:rFonts w:ascii="Arial" w:hAnsi="Arial" w:cs="Arial"/>
          <w:color w:val="548DD4" w:themeColor="text2" w:themeTint="99"/>
        </w:rPr>
        <w:t>.</w:t>
      </w:r>
    </w:p>
    <w:p w14:paraId="68164497" w14:textId="77777777" w:rsidR="00167EE5" w:rsidRPr="00120B02" w:rsidRDefault="00167EE5" w:rsidP="00CB1E3C">
      <w:pPr>
        <w:pStyle w:val="Heading2"/>
      </w:pPr>
      <w:bookmarkStart w:id="40" w:name="_Toc400188238"/>
      <w:r w:rsidRPr="00120B02">
        <w:t>Traffic</w:t>
      </w:r>
      <w:r w:rsidR="00DC51CE" w:rsidRPr="00120B02">
        <w:t xml:space="preserve">, </w:t>
      </w:r>
      <w:r w:rsidR="00092348" w:rsidRPr="00CB1E3C">
        <w:t>Access</w:t>
      </w:r>
      <w:r w:rsidR="00092348" w:rsidRPr="00120B02">
        <w:t xml:space="preserve"> and </w:t>
      </w:r>
      <w:r w:rsidR="00DC51CE" w:rsidRPr="00120B02">
        <w:t>Parking</w:t>
      </w:r>
      <w:bookmarkEnd w:id="40"/>
    </w:p>
    <w:p w14:paraId="39523EF4" w14:textId="77777777" w:rsidR="009D6EA3" w:rsidRPr="00CB1E3C" w:rsidRDefault="009D6EA3" w:rsidP="009D6EA3">
      <w:pPr>
        <w:rPr>
          <w:rFonts w:ascii="Arial" w:hAnsi="Arial" w:cs="Arial"/>
          <w:color w:val="548DD4" w:themeColor="text2" w:themeTint="99"/>
        </w:rPr>
      </w:pPr>
      <w:r w:rsidRPr="00CB1E3C">
        <w:rPr>
          <w:rFonts w:ascii="Arial" w:hAnsi="Arial" w:cs="Arial"/>
          <w:i/>
          <w:color w:val="548DD4" w:themeColor="text2" w:themeTint="99"/>
        </w:rPr>
        <w:t xml:space="preserve">Potential impacts resulting from the proposal relating to traffic, parking and access have been assessed by Transport and Traffic Planning Associates in the Assessment of Traffic </w:t>
      </w:r>
      <w:r w:rsidR="00884533" w:rsidRPr="00CB1E3C">
        <w:rPr>
          <w:rFonts w:ascii="Arial" w:hAnsi="Arial" w:cs="Arial"/>
          <w:i/>
          <w:color w:val="548DD4" w:themeColor="text2" w:themeTint="99"/>
        </w:rPr>
        <w:t xml:space="preserve">and Parking Implications report. </w:t>
      </w:r>
      <w:r w:rsidRPr="00CB1E3C">
        <w:rPr>
          <w:rFonts w:ascii="Arial" w:hAnsi="Arial" w:cs="Arial"/>
          <w:i/>
          <w:color w:val="548DD4" w:themeColor="text2" w:themeTint="99"/>
        </w:rPr>
        <w:t xml:space="preserve">The traffic assessment considers such aspects as existing road network and traffic conditions, </w:t>
      </w:r>
      <w:r w:rsidR="00573307" w:rsidRPr="00CB1E3C">
        <w:rPr>
          <w:rFonts w:ascii="Arial" w:hAnsi="Arial" w:cs="Arial"/>
          <w:i/>
          <w:color w:val="548DD4" w:themeColor="text2" w:themeTint="99"/>
        </w:rPr>
        <w:t>access and traffic</w:t>
      </w:r>
      <w:r w:rsidRPr="00CB1E3C">
        <w:rPr>
          <w:rFonts w:ascii="Arial" w:hAnsi="Arial" w:cs="Arial"/>
          <w:i/>
          <w:color w:val="548DD4" w:themeColor="text2" w:themeTint="99"/>
        </w:rPr>
        <w:t>, parking provision and internal circulation and servicing requirements</w:t>
      </w:r>
      <w:r w:rsidRPr="00CB1E3C">
        <w:rPr>
          <w:rFonts w:ascii="Arial" w:hAnsi="Arial" w:cs="Arial"/>
          <w:color w:val="548DD4" w:themeColor="text2" w:themeTint="99"/>
        </w:rPr>
        <w:t>.</w:t>
      </w:r>
    </w:p>
    <w:p w14:paraId="2345F846" w14:textId="77777777" w:rsidR="009D6EA3" w:rsidRPr="00CB1E3C" w:rsidRDefault="009D6EA3" w:rsidP="009D6EA3">
      <w:pPr>
        <w:rPr>
          <w:rFonts w:ascii="Arial" w:hAnsi="Arial" w:cs="Arial"/>
          <w:b/>
          <w:color w:val="548DD4" w:themeColor="text2" w:themeTint="99"/>
        </w:rPr>
      </w:pPr>
      <w:r w:rsidRPr="00CB1E3C">
        <w:rPr>
          <w:rFonts w:ascii="Arial" w:hAnsi="Arial" w:cs="Arial"/>
          <w:b/>
          <w:color w:val="548DD4" w:themeColor="text2" w:themeTint="99"/>
        </w:rPr>
        <w:t>Parking</w:t>
      </w:r>
    </w:p>
    <w:p w14:paraId="4E5262E8" w14:textId="77777777" w:rsidR="009D6EA3" w:rsidRPr="00CB1E3C" w:rsidRDefault="009D6EA3" w:rsidP="009D6EA3">
      <w:pPr>
        <w:spacing w:before="240"/>
        <w:rPr>
          <w:rFonts w:ascii="Arial" w:hAnsi="Arial" w:cs="Arial"/>
          <w:color w:val="548DD4" w:themeColor="text2" w:themeTint="99"/>
        </w:rPr>
      </w:pPr>
      <w:r w:rsidRPr="00CB1E3C">
        <w:rPr>
          <w:rFonts w:ascii="Arial" w:hAnsi="Arial" w:cs="Arial"/>
          <w:i/>
          <w:color w:val="548DD4" w:themeColor="text2" w:themeTint="99"/>
        </w:rPr>
        <w:t>The facility provides 1</w:t>
      </w:r>
      <w:r w:rsidR="00573307" w:rsidRPr="00CB1E3C">
        <w:rPr>
          <w:rFonts w:ascii="Arial" w:hAnsi="Arial" w:cs="Arial"/>
          <w:i/>
          <w:color w:val="548DD4" w:themeColor="text2" w:themeTint="99"/>
        </w:rPr>
        <w:t>3</w:t>
      </w:r>
      <w:r w:rsidR="00BA4E00" w:rsidRPr="00CB1E3C">
        <w:rPr>
          <w:rFonts w:ascii="Arial" w:hAnsi="Arial" w:cs="Arial"/>
          <w:i/>
          <w:color w:val="548DD4" w:themeColor="text2" w:themeTint="99"/>
        </w:rPr>
        <w:t xml:space="preserve"> car parking spaces</w:t>
      </w:r>
      <w:r w:rsidRPr="00CB1E3C">
        <w:rPr>
          <w:rFonts w:ascii="Arial" w:hAnsi="Arial" w:cs="Arial"/>
          <w:color w:val="548DD4" w:themeColor="text2" w:themeTint="99"/>
        </w:rPr>
        <w:t>.</w:t>
      </w:r>
      <w:r w:rsidR="00BA4E00" w:rsidRPr="00CB1E3C">
        <w:rPr>
          <w:rFonts w:ascii="Arial" w:hAnsi="Arial" w:cs="Arial"/>
          <w:color w:val="548DD4" w:themeColor="text2" w:themeTint="99"/>
        </w:rPr>
        <w:t xml:space="preserve"> </w:t>
      </w:r>
      <w:r w:rsidRPr="00CB1E3C">
        <w:rPr>
          <w:rFonts w:ascii="Arial" w:hAnsi="Arial" w:cs="Arial"/>
          <w:color w:val="548DD4" w:themeColor="text2" w:themeTint="99"/>
        </w:rPr>
        <w:t xml:space="preserve"> </w:t>
      </w:r>
    </w:p>
    <w:p w14:paraId="49A93114" w14:textId="77777777" w:rsidR="00167EE5" w:rsidRPr="00120B02" w:rsidRDefault="00167EE5" w:rsidP="009472BB">
      <w:pPr>
        <w:pStyle w:val="Heading2"/>
      </w:pPr>
      <w:bookmarkStart w:id="41" w:name="_Toc400188239"/>
      <w:r w:rsidRPr="009472BB">
        <w:lastRenderedPageBreak/>
        <w:t>Visual</w:t>
      </w:r>
      <w:r w:rsidRPr="00120B02">
        <w:t xml:space="preserve"> Impact</w:t>
      </w:r>
      <w:bookmarkEnd w:id="41"/>
    </w:p>
    <w:p w14:paraId="7ACC9B16" w14:textId="77777777" w:rsidR="00AB19FF" w:rsidRPr="009472BB" w:rsidRDefault="00167EE5" w:rsidP="00AB19FF">
      <w:pPr>
        <w:rPr>
          <w:rFonts w:ascii="Arial" w:hAnsi="Arial" w:cs="Arial"/>
          <w:color w:val="548DD4" w:themeColor="text2" w:themeTint="99"/>
        </w:rPr>
      </w:pPr>
      <w:r w:rsidRPr="009472BB">
        <w:rPr>
          <w:rFonts w:ascii="Arial" w:hAnsi="Arial" w:cs="Arial"/>
          <w:i/>
          <w:color w:val="548DD4" w:themeColor="text2" w:themeTint="99"/>
        </w:rPr>
        <w:t>The proposed works will not negatively impact upon the visual amenity and built ch</w:t>
      </w:r>
      <w:r w:rsidR="00802F6E" w:rsidRPr="009472BB">
        <w:rPr>
          <w:rFonts w:ascii="Arial" w:hAnsi="Arial" w:cs="Arial"/>
          <w:i/>
          <w:color w:val="548DD4" w:themeColor="text2" w:themeTint="99"/>
        </w:rPr>
        <w:t>aracter of the surrounding area</w:t>
      </w:r>
      <w:r w:rsidR="00802F6E" w:rsidRPr="009472BB">
        <w:rPr>
          <w:rFonts w:ascii="Arial" w:hAnsi="Arial" w:cs="Arial"/>
          <w:color w:val="548DD4" w:themeColor="text2" w:themeTint="99"/>
        </w:rPr>
        <w:t xml:space="preserve">. </w:t>
      </w:r>
    </w:p>
    <w:p w14:paraId="16669E7F" w14:textId="77777777" w:rsidR="00260E54" w:rsidRPr="00120B02" w:rsidRDefault="00260E54" w:rsidP="009472BB">
      <w:pPr>
        <w:pStyle w:val="Heading2"/>
      </w:pPr>
      <w:bookmarkStart w:id="42" w:name="_Toc400188241"/>
      <w:r w:rsidRPr="009472BB">
        <w:t>Amenity</w:t>
      </w:r>
      <w:bookmarkEnd w:id="42"/>
    </w:p>
    <w:p w14:paraId="79DB1938" w14:textId="77777777" w:rsidR="002D3D50" w:rsidRPr="009472BB" w:rsidRDefault="002D3D50" w:rsidP="002D3D50">
      <w:pPr>
        <w:rPr>
          <w:rFonts w:ascii="Arial" w:hAnsi="Arial" w:cs="Arial"/>
          <w:color w:val="548DD4" w:themeColor="text2" w:themeTint="99"/>
        </w:rPr>
      </w:pPr>
      <w:r w:rsidRPr="009472BB">
        <w:rPr>
          <w:rFonts w:ascii="Arial" w:hAnsi="Arial" w:cs="Arial"/>
          <w:i/>
          <w:color w:val="548DD4" w:themeColor="text2" w:themeTint="99"/>
        </w:rPr>
        <w:t xml:space="preserve">A </w:t>
      </w:r>
      <w:proofErr w:type="gramStart"/>
      <w:r w:rsidRPr="009472BB">
        <w:rPr>
          <w:rFonts w:ascii="Arial" w:hAnsi="Arial" w:cs="Arial"/>
          <w:i/>
          <w:color w:val="548DD4" w:themeColor="text2" w:themeTint="99"/>
        </w:rPr>
        <w:t>site specific</w:t>
      </w:r>
      <w:proofErr w:type="gramEnd"/>
      <w:r w:rsidRPr="009472BB">
        <w:rPr>
          <w:rFonts w:ascii="Arial" w:hAnsi="Arial" w:cs="Arial"/>
          <w:i/>
          <w:color w:val="548DD4" w:themeColor="text2" w:themeTint="99"/>
        </w:rPr>
        <w:t xml:space="preserve"> Plan of Management outlines the on-site management procedures for this site to limit noise, provide appropriate security and safety for staff and customers and to ensure minimal environmental impact to surrounding properties</w:t>
      </w:r>
      <w:r w:rsidRPr="009472BB">
        <w:rPr>
          <w:rFonts w:ascii="Arial" w:hAnsi="Arial" w:cs="Arial"/>
          <w:color w:val="548DD4" w:themeColor="text2" w:themeTint="99"/>
        </w:rPr>
        <w:t xml:space="preserve">. </w:t>
      </w:r>
    </w:p>
    <w:p w14:paraId="65636431" w14:textId="77777777" w:rsidR="002D3D50" w:rsidRPr="009472BB" w:rsidRDefault="002D3D50" w:rsidP="009472BB">
      <w:pPr>
        <w:pStyle w:val="Heading3"/>
        <w:rPr>
          <w:rFonts w:cs="Arial"/>
        </w:rPr>
      </w:pPr>
      <w:bookmarkStart w:id="43" w:name="_Toc400188242"/>
      <w:r w:rsidRPr="009472BB">
        <w:rPr>
          <w:rFonts w:cs="Arial"/>
        </w:rPr>
        <w:t>Noise</w:t>
      </w:r>
      <w:bookmarkEnd w:id="43"/>
    </w:p>
    <w:p w14:paraId="3107868A" w14:textId="77777777" w:rsidR="008529BF" w:rsidRPr="009472BB" w:rsidRDefault="008529BF" w:rsidP="003C0978">
      <w:pPr>
        <w:autoSpaceDE w:val="0"/>
        <w:autoSpaceDN w:val="0"/>
        <w:adjustRightInd w:val="0"/>
        <w:spacing w:after="0"/>
        <w:rPr>
          <w:rFonts w:ascii="Arial" w:hAnsi="Arial" w:cs="Arial"/>
          <w:color w:val="548DD4" w:themeColor="text2" w:themeTint="99"/>
        </w:rPr>
      </w:pPr>
      <w:r w:rsidRPr="009472BB">
        <w:rPr>
          <w:rFonts w:ascii="Arial" w:hAnsi="Arial" w:cs="Arial"/>
          <w:i/>
          <w:color w:val="548DD4" w:themeColor="text2" w:themeTint="99"/>
        </w:rPr>
        <w:t>A</w:t>
      </w:r>
      <w:r w:rsidR="00A91F5D" w:rsidRPr="009472BB">
        <w:rPr>
          <w:rFonts w:ascii="Arial" w:hAnsi="Arial" w:cs="Arial"/>
          <w:i/>
          <w:color w:val="548DD4" w:themeColor="text2" w:themeTint="99"/>
        </w:rPr>
        <w:t>n Environmental Noise Assessment for the proposed development in accordance with the NSW Industrial Noise Policy. In summary, the Environmental Noise Assessment confirms that with appropriate acoustic attenuation meas</w:t>
      </w:r>
      <w:r w:rsidRPr="009472BB">
        <w:rPr>
          <w:rFonts w:ascii="Arial" w:hAnsi="Arial" w:cs="Arial"/>
          <w:i/>
          <w:color w:val="548DD4" w:themeColor="text2" w:themeTint="99"/>
        </w:rPr>
        <w:t>ures and management procedures</w:t>
      </w:r>
      <w:r w:rsidR="00A91F5D" w:rsidRPr="009472BB">
        <w:rPr>
          <w:rFonts w:ascii="Arial" w:hAnsi="Arial" w:cs="Arial"/>
          <w:color w:val="548DD4" w:themeColor="text2" w:themeTint="99"/>
        </w:rPr>
        <w:t>.</w:t>
      </w:r>
      <w:bookmarkStart w:id="44" w:name="_Toc400188244"/>
    </w:p>
    <w:p w14:paraId="08C134B4" w14:textId="77777777" w:rsidR="008529BF" w:rsidRPr="009472BB" w:rsidRDefault="008529BF" w:rsidP="008529BF">
      <w:pPr>
        <w:autoSpaceDE w:val="0"/>
        <w:autoSpaceDN w:val="0"/>
        <w:adjustRightInd w:val="0"/>
        <w:spacing w:after="0"/>
        <w:rPr>
          <w:rFonts w:ascii="Arial" w:hAnsi="Arial" w:cs="Arial"/>
          <w:bCs w:val="0"/>
          <w:sz w:val="22"/>
          <w:szCs w:val="22"/>
        </w:rPr>
      </w:pPr>
    </w:p>
    <w:p w14:paraId="770F8553" w14:textId="77777777" w:rsidR="00260E54" w:rsidRPr="009472BB" w:rsidRDefault="00260E54" w:rsidP="009472BB">
      <w:pPr>
        <w:pStyle w:val="Heading3"/>
        <w:rPr>
          <w:rFonts w:cs="Arial"/>
        </w:rPr>
      </w:pPr>
      <w:r w:rsidRPr="009472BB">
        <w:rPr>
          <w:rFonts w:cs="Arial"/>
        </w:rPr>
        <w:t>Privacy</w:t>
      </w:r>
      <w:bookmarkEnd w:id="44"/>
    </w:p>
    <w:p w14:paraId="297ABA3D" w14:textId="77777777" w:rsidR="00260E54" w:rsidRPr="009472BB" w:rsidRDefault="00260E54" w:rsidP="00260E54">
      <w:pPr>
        <w:rPr>
          <w:rFonts w:ascii="Arial" w:eastAsiaTheme="minorHAnsi" w:hAnsi="Arial" w:cs="Arial"/>
          <w:color w:val="548DD4" w:themeColor="text2" w:themeTint="99"/>
          <w:lang w:val="en-AU"/>
        </w:rPr>
      </w:pPr>
      <w:r w:rsidRPr="009472BB">
        <w:rPr>
          <w:rFonts w:ascii="Arial" w:hAnsi="Arial" w:cs="Arial"/>
          <w:i/>
          <w:color w:val="548DD4" w:themeColor="text2" w:themeTint="99"/>
        </w:rPr>
        <w:t xml:space="preserve">The proposal is located within the </w:t>
      </w:r>
      <w:proofErr w:type="gramStart"/>
      <w:r w:rsidRPr="009472BB">
        <w:rPr>
          <w:rFonts w:ascii="Arial" w:hAnsi="Arial" w:cs="Arial"/>
          <w:i/>
          <w:color w:val="548DD4" w:themeColor="text2" w:themeTint="99"/>
        </w:rPr>
        <w:t>mixed use</w:t>
      </w:r>
      <w:proofErr w:type="gramEnd"/>
      <w:r w:rsidRPr="009472BB">
        <w:rPr>
          <w:rFonts w:ascii="Arial" w:hAnsi="Arial" w:cs="Arial"/>
          <w:i/>
          <w:color w:val="548DD4" w:themeColor="text2" w:themeTint="99"/>
        </w:rPr>
        <w:t xml:space="preserve"> area of the CBD comprising mainly of residential and commercial premises. The site adjoins a commercial premi</w:t>
      </w:r>
      <w:r w:rsidR="00C25587" w:rsidRPr="009472BB">
        <w:rPr>
          <w:rFonts w:ascii="Arial" w:hAnsi="Arial" w:cs="Arial"/>
          <w:i/>
          <w:color w:val="548DD4" w:themeColor="text2" w:themeTint="99"/>
        </w:rPr>
        <w:t xml:space="preserve">ses along the western boundary </w:t>
      </w:r>
      <w:r w:rsidRPr="009472BB">
        <w:rPr>
          <w:rFonts w:ascii="Arial" w:hAnsi="Arial" w:cs="Arial"/>
          <w:i/>
          <w:color w:val="548DD4" w:themeColor="text2" w:themeTint="99"/>
        </w:rPr>
        <w:t xml:space="preserve">and two residential properties along the southern and eastern boundaries. </w:t>
      </w:r>
      <w:r w:rsidRPr="009472BB">
        <w:rPr>
          <w:rFonts w:ascii="Arial" w:eastAsiaTheme="minorHAnsi" w:hAnsi="Arial" w:cs="Arial"/>
          <w:i/>
          <w:color w:val="548DD4" w:themeColor="text2" w:themeTint="99"/>
        </w:rPr>
        <w:t>The design of the proposed building will also not impede the future development of adjoining properties for commercial, business or residential related uses</w:t>
      </w:r>
      <w:r w:rsidRPr="009472BB">
        <w:rPr>
          <w:rFonts w:ascii="Arial" w:eastAsiaTheme="minorHAnsi" w:hAnsi="Arial" w:cs="Arial"/>
          <w:color w:val="548DD4" w:themeColor="text2" w:themeTint="99"/>
        </w:rPr>
        <w:t>.</w:t>
      </w:r>
    </w:p>
    <w:p w14:paraId="64477E04" w14:textId="77777777" w:rsidR="00260E54" w:rsidRPr="00120B02" w:rsidRDefault="00260E54" w:rsidP="009472BB">
      <w:pPr>
        <w:pStyle w:val="Heading3"/>
      </w:pPr>
      <w:bookmarkStart w:id="45" w:name="_Toc400188245"/>
      <w:r w:rsidRPr="009472BB">
        <w:t>Overshadowing</w:t>
      </w:r>
      <w:bookmarkEnd w:id="45"/>
    </w:p>
    <w:p w14:paraId="25BA40B6" w14:textId="77777777" w:rsidR="00AF38D4" w:rsidRPr="009472BB" w:rsidRDefault="00260E54" w:rsidP="00AF38D4">
      <w:pPr>
        <w:rPr>
          <w:rFonts w:ascii="Arial" w:hAnsi="Arial" w:cs="Arial"/>
          <w:i/>
          <w:color w:val="548DD4" w:themeColor="text2" w:themeTint="99"/>
        </w:rPr>
      </w:pPr>
      <w:r w:rsidRPr="009472BB">
        <w:rPr>
          <w:rFonts w:ascii="Arial" w:hAnsi="Arial" w:cs="Arial"/>
          <w:i/>
          <w:color w:val="548DD4" w:themeColor="text2" w:themeTint="99"/>
          <w:lang w:val="en-AU"/>
        </w:rPr>
        <w:t xml:space="preserve">The main built elements of the proposal are located centrally within the site and in the </w:t>
      </w:r>
      <w:proofErr w:type="gramStart"/>
      <w:r w:rsidRPr="009472BB">
        <w:rPr>
          <w:rFonts w:ascii="Arial" w:hAnsi="Arial" w:cs="Arial"/>
          <w:i/>
          <w:color w:val="548DD4" w:themeColor="text2" w:themeTint="99"/>
          <w:lang w:val="en-AU"/>
        </w:rPr>
        <w:t>south western</w:t>
      </w:r>
      <w:proofErr w:type="gramEnd"/>
      <w:r w:rsidRPr="009472BB">
        <w:rPr>
          <w:rFonts w:ascii="Arial" w:hAnsi="Arial" w:cs="Arial"/>
          <w:i/>
          <w:color w:val="548DD4" w:themeColor="text2" w:themeTint="99"/>
          <w:lang w:val="en-AU"/>
        </w:rPr>
        <w:t xml:space="preserve"> corner of the site. </w:t>
      </w:r>
      <w:r w:rsidR="00C25587" w:rsidRPr="009472BB">
        <w:rPr>
          <w:rFonts w:ascii="Arial" w:hAnsi="Arial" w:cs="Arial"/>
          <w:i/>
          <w:color w:val="548DD4" w:themeColor="text2" w:themeTint="99"/>
          <w:lang w:val="en-AU"/>
        </w:rPr>
        <w:t>Therefore,</w:t>
      </w:r>
      <w:r w:rsidRPr="009472BB">
        <w:rPr>
          <w:rFonts w:ascii="Arial" w:hAnsi="Arial" w:cs="Arial"/>
          <w:i/>
          <w:color w:val="548DD4" w:themeColor="text2" w:themeTint="99"/>
          <w:lang w:val="en-AU"/>
        </w:rPr>
        <w:t xml:space="preserve"> the level of impact from potential overshadowing on the adjoining single storey dwelling to the east will be minimal. </w:t>
      </w:r>
      <w:r w:rsidR="00AF38D4" w:rsidRPr="009472BB">
        <w:rPr>
          <w:rFonts w:ascii="Arial" w:hAnsi="Arial" w:cs="Arial"/>
          <w:i/>
          <w:color w:val="548DD4" w:themeColor="text2" w:themeTint="99"/>
        </w:rPr>
        <w:t xml:space="preserve"> </w:t>
      </w:r>
    </w:p>
    <w:p w14:paraId="7551571D" w14:textId="77777777" w:rsidR="00167EE5" w:rsidRPr="00120B02" w:rsidRDefault="00167EE5" w:rsidP="009472BB">
      <w:pPr>
        <w:pStyle w:val="Heading2"/>
      </w:pPr>
      <w:bookmarkStart w:id="46" w:name="_Toc400188250"/>
      <w:r w:rsidRPr="00120B02">
        <w:t xml:space="preserve">Water </w:t>
      </w:r>
      <w:r w:rsidRPr="009472BB">
        <w:t>Management</w:t>
      </w:r>
      <w:bookmarkEnd w:id="46"/>
      <w:r w:rsidR="00E715E4" w:rsidRPr="00120B02">
        <w:t xml:space="preserve"> </w:t>
      </w:r>
    </w:p>
    <w:p w14:paraId="4C87DAF0" w14:textId="77777777" w:rsidR="00157C09" w:rsidRPr="009472BB" w:rsidRDefault="00157C09" w:rsidP="00157C09">
      <w:pPr>
        <w:rPr>
          <w:rFonts w:ascii="Arial" w:hAnsi="Arial" w:cs="Arial"/>
          <w:color w:val="548DD4" w:themeColor="text2" w:themeTint="99"/>
        </w:rPr>
      </w:pPr>
      <w:r w:rsidRPr="009472BB">
        <w:rPr>
          <w:rFonts w:ascii="Arial" w:hAnsi="Arial" w:cs="Arial"/>
          <w:i/>
          <w:color w:val="548DD4" w:themeColor="text2" w:themeTint="99"/>
        </w:rPr>
        <w:t xml:space="preserve">The main methods of treatment of the proposed development will be; 2 </w:t>
      </w:r>
      <w:proofErr w:type="spellStart"/>
      <w:r w:rsidRPr="009472BB">
        <w:rPr>
          <w:rFonts w:ascii="Arial" w:hAnsi="Arial" w:cs="Arial"/>
          <w:i/>
          <w:color w:val="548DD4" w:themeColor="text2" w:themeTint="99"/>
        </w:rPr>
        <w:t>Enviropods</w:t>
      </w:r>
      <w:proofErr w:type="spellEnd"/>
      <w:r w:rsidRPr="009472BB">
        <w:rPr>
          <w:rFonts w:ascii="Arial" w:hAnsi="Arial" w:cs="Arial"/>
          <w:i/>
          <w:color w:val="548DD4" w:themeColor="text2" w:themeTint="99"/>
        </w:rPr>
        <w:t xml:space="preserve"> SW360 baskets, a </w:t>
      </w:r>
      <w:proofErr w:type="gramStart"/>
      <w:r w:rsidRPr="009472BB">
        <w:rPr>
          <w:rFonts w:ascii="Arial" w:hAnsi="Arial" w:cs="Arial"/>
          <w:i/>
          <w:color w:val="548DD4" w:themeColor="text2" w:themeTint="99"/>
        </w:rPr>
        <w:t xml:space="preserve">SPEL  </w:t>
      </w:r>
      <w:proofErr w:type="spellStart"/>
      <w:r w:rsidRPr="009472BB">
        <w:rPr>
          <w:rFonts w:ascii="Arial" w:hAnsi="Arial" w:cs="Arial"/>
          <w:i/>
          <w:color w:val="548DD4" w:themeColor="text2" w:themeTint="99"/>
        </w:rPr>
        <w:t>puraceptor</w:t>
      </w:r>
      <w:proofErr w:type="spellEnd"/>
      <w:proofErr w:type="gramEnd"/>
      <w:r w:rsidRPr="009472BB">
        <w:rPr>
          <w:rFonts w:ascii="Arial" w:hAnsi="Arial" w:cs="Arial"/>
          <w:i/>
          <w:color w:val="548DD4" w:themeColor="text2" w:themeTint="99"/>
        </w:rPr>
        <w:t>, bioretention basin, and a 5kL rainwater tank</w:t>
      </w:r>
      <w:r w:rsidRPr="009472BB">
        <w:rPr>
          <w:rFonts w:ascii="Arial" w:hAnsi="Arial" w:cs="Arial"/>
          <w:color w:val="548DD4" w:themeColor="text2" w:themeTint="99"/>
        </w:rPr>
        <w:t xml:space="preserve">. </w:t>
      </w:r>
    </w:p>
    <w:p w14:paraId="12E6F624" w14:textId="77777777" w:rsidR="000076E8" w:rsidRPr="00120B02" w:rsidRDefault="000076E8" w:rsidP="009472BB">
      <w:pPr>
        <w:pStyle w:val="Heading2"/>
      </w:pPr>
      <w:bookmarkStart w:id="47" w:name="_Toc400188251"/>
      <w:r w:rsidRPr="00120B02">
        <w:t xml:space="preserve">Sediment and </w:t>
      </w:r>
      <w:r w:rsidR="00DA059A" w:rsidRPr="00120B02">
        <w:t>E</w:t>
      </w:r>
      <w:r w:rsidRPr="00120B02">
        <w:t xml:space="preserve">rosion </w:t>
      </w:r>
      <w:r w:rsidR="00DA059A" w:rsidRPr="00120B02">
        <w:t>C</w:t>
      </w:r>
      <w:r w:rsidRPr="00120B02">
        <w:t>ontrol</w:t>
      </w:r>
      <w:bookmarkEnd w:id="47"/>
    </w:p>
    <w:p w14:paraId="417D8B76" w14:textId="77777777" w:rsidR="00167EE5" w:rsidRPr="009472BB" w:rsidRDefault="00E7665F" w:rsidP="00C25587">
      <w:pPr>
        <w:autoSpaceDE w:val="0"/>
        <w:autoSpaceDN w:val="0"/>
        <w:adjustRightInd w:val="0"/>
        <w:rPr>
          <w:rFonts w:ascii="Arial" w:hAnsi="Arial" w:cs="Arial"/>
          <w:i/>
          <w:color w:val="548DD4" w:themeColor="text2" w:themeTint="99"/>
        </w:rPr>
      </w:pPr>
      <w:r w:rsidRPr="009472BB">
        <w:rPr>
          <w:rFonts w:ascii="Arial" w:hAnsi="Arial" w:cs="Arial"/>
          <w:i/>
          <w:color w:val="548DD4" w:themeColor="text2" w:themeTint="99"/>
        </w:rPr>
        <w:t>Sediment and erosion control</w:t>
      </w:r>
      <w:r w:rsidR="00AA0E4D" w:rsidRPr="009472BB">
        <w:rPr>
          <w:rFonts w:ascii="Arial" w:hAnsi="Arial" w:cs="Arial"/>
          <w:i/>
          <w:color w:val="548DD4" w:themeColor="text2" w:themeTint="99"/>
        </w:rPr>
        <w:t>s</w:t>
      </w:r>
      <w:r w:rsidRPr="009472BB">
        <w:rPr>
          <w:rFonts w:ascii="Arial" w:hAnsi="Arial" w:cs="Arial"/>
          <w:i/>
          <w:color w:val="548DD4" w:themeColor="text2" w:themeTint="99"/>
        </w:rPr>
        <w:t xml:space="preserve"> shall be installed and </w:t>
      </w:r>
      <w:proofErr w:type="gramStart"/>
      <w:r w:rsidRPr="009472BB">
        <w:rPr>
          <w:rFonts w:ascii="Arial" w:hAnsi="Arial" w:cs="Arial"/>
          <w:i/>
          <w:color w:val="548DD4" w:themeColor="text2" w:themeTint="99"/>
        </w:rPr>
        <w:t>maintained at all times</w:t>
      </w:r>
      <w:proofErr w:type="gramEnd"/>
      <w:r w:rsidRPr="009472BB">
        <w:rPr>
          <w:rFonts w:ascii="Arial" w:hAnsi="Arial" w:cs="Arial"/>
          <w:i/>
          <w:color w:val="548DD4" w:themeColor="text2" w:themeTint="99"/>
        </w:rPr>
        <w:t xml:space="preserve"> during the construction works </w:t>
      </w:r>
      <w:r w:rsidR="004547B5" w:rsidRPr="009472BB">
        <w:rPr>
          <w:rFonts w:ascii="Arial" w:hAnsi="Arial" w:cs="Arial"/>
          <w:i/>
          <w:color w:val="548DD4" w:themeColor="text2" w:themeTint="99"/>
        </w:rPr>
        <w:t>in</w:t>
      </w:r>
      <w:r w:rsidR="00571E9C" w:rsidRPr="009472BB">
        <w:rPr>
          <w:rFonts w:ascii="Arial" w:hAnsi="Arial" w:cs="Arial"/>
          <w:i/>
          <w:color w:val="548DD4" w:themeColor="text2" w:themeTint="99"/>
        </w:rPr>
        <w:t xml:space="preserve"> accordance with NSW guidelines. </w:t>
      </w:r>
      <w:r w:rsidR="00074DE3" w:rsidRPr="009472BB">
        <w:rPr>
          <w:rFonts w:ascii="Arial" w:hAnsi="Arial" w:cs="Arial"/>
          <w:i/>
          <w:color w:val="548DD4" w:themeColor="text2" w:themeTint="99"/>
        </w:rPr>
        <w:t xml:space="preserve">Temporary </w:t>
      </w:r>
      <w:proofErr w:type="gramStart"/>
      <w:r w:rsidR="00074DE3" w:rsidRPr="009472BB">
        <w:rPr>
          <w:rFonts w:ascii="Arial" w:hAnsi="Arial" w:cs="Arial"/>
          <w:i/>
          <w:color w:val="548DD4" w:themeColor="text2" w:themeTint="99"/>
        </w:rPr>
        <w:t>contractors</w:t>
      </w:r>
      <w:proofErr w:type="gramEnd"/>
      <w:r w:rsidR="00074DE3" w:rsidRPr="009472BB">
        <w:rPr>
          <w:rFonts w:ascii="Arial" w:hAnsi="Arial" w:cs="Arial"/>
          <w:i/>
          <w:color w:val="548DD4" w:themeColor="text2" w:themeTint="99"/>
        </w:rPr>
        <w:t xml:space="preserve"> v</w:t>
      </w:r>
      <w:r w:rsidR="00AA0E4D" w:rsidRPr="009472BB">
        <w:rPr>
          <w:rFonts w:ascii="Arial" w:hAnsi="Arial" w:cs="Arial"/>
          <w:i/>
          <w:color w:val="548DD4" w:themeColor="text2" w:themeTint="99"/>
        </w:rPr>
        <w:t xml:space="preserve">ehicular access to the site will be restricted to a single point </w:t>
      </w:r>
      <w:r w:rsidR="00571E9C" w:rsidRPr="009472BB">
        <w:rPr>
          <w:rFonts w:ascii="Arial" w:hAnsi="Arial" w:cs="Arial"/>
          <w:i/>
          <w:color w:val="548DD4" w:themeColor="text2" w:themeTint="99"/>
        </w:rPr>
        <w:t xml:space="preserve">with a vehicle shaker grid and </w:t>
      </w:r>
      <w:proofErr w:type="spellStart"/>
      <w:r w:rsidR="00571E9C" w:rsidRPr="009472BB">
        <w:rPr>
          <w:rFonts w:ascii="Arial" w:hAnsi="Arial" w:cs="Arial"/>
          <w:i/>
          <w:color w:val="548DD4" w:themeColor="text2" w:themeTint="99"/>
        </w:rPr>
        <w:t>stabilised</w:t>
      </w:r>
      <w:proofErr w:type="spellEnd"/>
      <w:r w:rsidR="00571E9C" w:rsidRPr="009472BB">
        <w:rPr>
          <w:rFonts w:ascii="Arial" w:hAnsi="Arial" w:cs="Arial"/>
          <w:i/>
          <w:color w:val="548DD4" w:themeColor="text2" w:themeTint="99"/>
        </w:rPr>
        <w:t xml:space="preserve"> site access </w:t>
      </w:r>
      <w:r w:rsidR="00AA0E4D" w:rsidRPr="009472BB">
        <w:rPr>
          <w:rFonts w:ascii="Arial" w:hAnsi="Arial" w:cs="Arial"/>
          <w:i/>
          <w:color w:val="548DD4" w:themeColor="text2" w:themeTint="99"/>
        </w:rPr>
        <w:t xml:space="preserve">so as to reduce the </w:t>
      </w:r>
      <w:r w:rsidR="00074DE3" w:rsidRPr="009472BB">
        <w:rPr>
          <w:rFonts w:ascii="Arial" w:hAnsi="Arial" w:cs="Arial"/>
          <w:i/>
          <w:color w:val="548DD4" w:themeColor="text2" w:themeTint="99"/>
        </w:rPr>
        <w:t xml:space="preserve">likelihood of sediment being trafficked offsite. </w:t>
      </w:r>
      <w:bookmarkStart w:id="48" w:name="_Toc400188252"/>
      <w:r w:rsidR="00167EE5" w:rsidRPr="009472BB">
        <w:rPr>
          <w:rFonts w:ascii="Arial" w:hAnsi="Arial" w:cs="Arial"/>
          <w:i/>
          <w:color w:val="548DD4" w:themeColor="text2" w:themeTint="99"/>
        </w:rPr>
        <w:t>Waste Management</w:t>
      </w:r>
      <w:bookmarkEnd w:id="48"/>
      <w:r w:rsidR="00167EE5" w:rsidRPr="009472BB">
        <w:rPr>
          <w:rFonts w:ascii="Arial" w:hAnsi="Arial" w:cs="Arial"/>
          <w:i/>
          <w:color w:val="548DD4" w:themeColor="text2" w:themeTint="99"/>
        </w:rPr>
        <w:t xml:space="preserve"> </w:t>
      </w:r>
    </w:p>
    <w:p w14:paraId="085BF32E" w14:textId="77777777" w:rsidR="005E0209" w:rsidRPr="00120B02" w:rsidRDefault="005E0209" w:rsidP="009472BB">
      <w:pPr>
        <w:pStyle w:val="Heading2"/>
      </w:pPr>
      <w:bookmarkStart w:id="49" w:name="_Toc400188254"/>
      <w:bookmarkStart w:id="50" w:name="_Toc300930571"/>
      <w:r w:rsidRPr="00120B02">
        <w:t xml:space="preserve">Social and </w:t>
      </w:r>
      <w:r w:rsidRPr="009472BB">
        <w:t>Economic</w:t>
      </w:r>
      <w:r w:rsidRPr="00120B02">
        <w:t xml:space="preserve"> Impacts</w:t>
      </w:r>
      <w:bookmarkEnd w:id="49"/>
    </w:p>
    <w:p w14:paraId="4A8CDFDC" w14:textId="77777777" w:rsidR="00283717" w:rsidRPr="009472BB" w:rsidRDefault="00283717" w:rsidP="00283717">
      <w:pPr>
        <w:rPr>
          <w:rFonts w:ascii="Arial" w:hAnsi="Arial" w:cs="Arial"/>
          <w:i/>
          <w:color w:val="548DD4" w:themeColor="text2" w:themeTint="99"/>
        </w:rPr>
      </w:pPr>
      <w:r w:rsidRPr="009472BB">
        <w:rPr>
          <w:rFonts w:ascii="Arial" w:hAnsi="Arial" w:cs="Arial"/>
          <w:i/>
          <w:color w:val="548DD4" w:themeColor="text2" w:themeTint="99"/>
        </w:rPr>
        <w:t>An analysis of the social and economic impacts associated with the development of the site is detailed in this section to ensure that, where relevant, social and economic considerations are an integral part of the development assessment process.</w:t>
      </w:r>
    </w:p>
    <w:p w14:paraId="1974E4F3" w14:textId="77777777" w:rsidR="00192313" w:rsidRPr="009472BB" w:rsidRDefault="00283717" w:rsidP="00283717">
      <w:pPr>
        <w:rPr>
          <w:rFonts w:ascii="Arial" w:hAnsi="Arial" w:cs="Arial"/>
          <w:color w:val="548DD4" w:themeColor="text2" w:themeTint="99"/>
        </w:rPr>
      </w:pPr>
      <w:r w:rsidRPr="009472BB">
        <w:rPr>
          <w:rFonts w:ascii="Arial" w:hAnsi="Arial" w:cs="Arial"/>
          <w:i/>
          <w:color w:val="548DD4" w:themeColor="text2" w:themeTint="99"/>
        </w:rPr>
        <w:t xml:space="preserve">The proposed </w:t>
      </w:r>
      <w:r w:rsidR="00802F6E" w:rsidRPr="009472BB">
        <w:rPr>
          <w:rFonts w:ascii="Arial" w:hAnsi="Arial" w:cs="Arial"/>
          <w:i/>
          <w:color w:val="548DD4" w:themeColor="text2" w:themeTint="99"/>
        </w:rPr>
        <w:t>development</w:t>
      </w:r>
      <w:r w:rsidR="00192313" w:rsidRPr="009472BB">
        <w:rPr>
          <w:rFonts w:ascii="Arial" w:hAnsi="Arial" w:cs="Arial"/>
          <w:i/>
          <w:color w:val="548DD4" w:themeColor="text2" w:themeTint="99"/>
        </w:rPr>
        <w:t xml:space="preserve"> on the site </w:t>
      </w:r>
      <w:r w:rsidRPr="009472BB">
        <w:rPr>
          <w:rFonts w:ascii="Arial" w:hAnsi="Arial" w:cs="Arial"/>
          <w:i/>
          <w:color w:val="548DD4" w:themeColor="text2" w:themeTint="99"/>
        </w:rPr>
        <w:t xml:space="preserve">is anticipated to have an ongoing positive social and economic impact on the local </w:t>
      </w:r>
      <w:r w:rsidR="00192313" w:rsidRPr="009472BB">
        <w:rPr>
          <w:rFonts w:ascii="Arial" w:hAnsi="Arial" w:cs="Arial"/>
          <w:i/>
          <w:color w:val="548DD4" w:themeColor="text2" w:themeTint="99"/>
        </w:rPr>
        <w:t xml:space="preserve">Goulburn </w:t>
      </w:r>
      <w:r w:rsidRPr="009472BB">
        <w:rPr>
          <w:rFonts w:ascii="Arial" w:hAnsi="Arial" w:cs="Arial"/>
          <w:i/>
          <w:color w:val="548DD4" w:themeColor="text2" w:themeTint="99"/>
        </w:rPr>
        <w:t>area, and the broader community</w:t>
      </w:r>
      <w:r w:rsidRPr="009472BB">
        <w:rPr>
          <w:rFonts w:ascii="Arial" w:hAnsi="Arial" w:cs="Arial"/>
          <w:color w:val="548DD4" w:themeColor="text2" w:themeTint="99"/>
        </w:rPr>
        <w:t xml:space="preserve">.  </w:t>
      </w:r>
    </w:p>
    <w:p w14:paraId="347FF294" w14:textId="77777777" w:rsidR="00617888" w:rsidRPr="00120B02" w:rsidRDefault="00057858" w:rsidP="009472BB">
      <w:pPr>
        <w:pStyle w:val="Heading2"/>
        <w:rPr>
          <w:sz w:val="16"/>
        </w:rPr>
      </w:pPr>
      <w:bookmarkStart w:id="51" w:name="_Toc400188256"/>
      <w:bookmarkEnd w:id="50"/>
      <w:r w:rsidRPr="009472BB">
        <w:t>Heritage</w:t>
      </w:r>
      <w:r w:rsidRPr="00120B02">
        <w:t xml:space="preserve"> Impact</w:t>
      </w:r>
      <w:bookmarkEnd w:id="51"/>
      <w:r w:rsidR="00AE6548">
        <w:t>/</w:t>
      </w:r>
      <w:r w:rsidR="00AE6548">
        <w:rPr>
          <w:color w:val="000000"/>
          <w:shd w:val="clear" w:color="auto" w:fill="FFFFFF"/>
        </w:rPr>
        <w:t>Aboriginal Object</w:t>
      </w:r>
    </w:p>
    <w:p w14:paraId="2B89E95D" w14:textId="77777777" w:rsidR="00A43831" w:rsidRPr="009472BB" w:rsidRDefault="00A43831" w:rsidP="00A43831">
      <w:pPr>
        <w:rPr>
          <w:rFonts w:ascii="Arial" w:hAnsi="Arial" w:cs="Arial"/>
          <w:i/>
          <w:color w:val="548DD4" w:themeColor="text2" w:themeTint="99"/>
        </w:rPr>
      </w:pPr>
      <w:r w:rsidRPr="009472BB">
        <w:rPr>
          <w:rFonts w:ascii="Arial" w:hAnsi="Arial" w:cs="Arial"/>
          <w:i/>
          <w:color w:val="548DD4" w:themeColor="text2" w:themeTint="99"/>
        </w:rPr>
        <w:t xml:space="preserve">A Heritage Impact </w:t>
      </w:r>
      <w:r w:rsidR="00C8352A" w:rsidRPr="009472BB">
        <w:rPr>
          <w:rFonts w:ascii="Arial" w:hAnsi="Arial" w:cs="Arial"/>
          <w:i/>
          <w:color w:val="548DD4" w:themeColor="text2" w:themeTint="99"/>
        </w:rPr>
        <w:t xml:space="preserve">Statement (HIS) </w:t>
      </w:r>
      <w:r w:rsidRPr="009472BB">
        <w:rPr>
          <w:rFonts w:ascii="Arial" w:hAnsi="Arial" w:cs="Arial"/>
          <w:i/>
          <w:color w:val="548DD4" w:themeColor="text2" w:themeTint="99"/>
        </w:rPr>
        <w:t xml:space="preserve">has been prepared for the proposed development by </w:t>
      </w:r>
      <w:r w:rsidR="00C25587" w:rsidRPr="009472BB">
        <w:rPr>
          <w:rFonts w:ascii="Arial" w:hAnsi="Arial" w:cs="Arial"/>
          <w:i/>
          <w:color w:val="548DD4" w:themeColor="text2" w:themeTint="99"/>
        </w:rPr>
        <w:t>XX</w:t>
      </w:r>
      <w:r w:rsidRPr="009472BB">
        <w:rPr>
          <w:rFonts w:ascii="Arial" w:hAnsi="Arial" w:cs="Arial"/>
          <w:i/>
          <w:color w:val="548DD4" w:themeColor="text2" w:themeTint="99"/>
        </w:rPr>
        <w:t>.</w:t>
      </w:r>
      <w:r w:rsidR="00C8352A" w:rsidRPr="009472BB">
        <w:rPr>
          <w:rFonts w:ascii="Arial" w:hAnsi="Arial" w:cs="Arial"/>
          <w:i/>
          <w:color w:val="548DD4" w:themeColor="text2" w:themeTint="99"/>
        </w:rPr>
        <w:t xml:space="preserve"> The HIS assessed the potential impacts from the proposal, </w:t>
      </w:r>
      <w:proofErr w:type="gramStart"/>
      <w:r w:rsidR="00C8352A" w:rsidRPr="009472BB">
        <w:rPr>
          <w:rFonts w:ascii="Arial" w:hAnsi="Arial" w:cs="Arial"/>
          <w:i/>
          <w:color w:val="548DD4" w:themeColor="text2" w:themeTint="99"/>
        </w:rPr>
        <w:t>in particular it</w:t>
      </w:r>
      <w:proofErr w:type="gramEnd"/>
      <w:r w:rsidR="00C8352A" w:rsidRPr="009472BB">
        <w:rPr>
          <w:rFonts w:ascii="Arial" w:hAnsi="Arial" w:cs="Arial"/>
          <w:i/>
          <w:color w:val="548DD4" w:themeColor="text2" w:themeTint="99"/>
        </w:rPr>
        <w:t xml:space="preserve"> considers:</w:t>
      </w:r>
    </w:p>
    <w:p w14:paraId="64CA6734" w14:textId="77777777" w:rsidR="00C8352A" w:rsidRPr="009472BB" w:rsidRDefault="00C8352A" w:rsidP="00C8352A">
      <w:pPr>
        <w:spacing w:after="0"/>
        <w:ind w:left="720"/>
        <w:rPr>
          <w:rFonts w:ascii="Arial" w:hAnsi="Arial" w:cs="Arial"/>
          <w:i/>
          <w:color w:val="548DD4" w:themeColor="text2" w:themeTint="99"/>
        </w:rPr>
      </w:pPr>
      <w:r w:rsidRPr="009472BB">
        <w:rPr>
          <w:rFonts w:ascii="Arial" w:hAnsi="Arial" w:cs="Arial"/>
          <w:i/>
          <w:color w:val="548DD4" w:themeColor="text2" w:themeTint="99"/>
        </w:rPr>
        <w:t xml:space="preserve">1. What impact the proposed works will have on the identified heritage </w:t>
      </w:r>
      <w:proofErr w:type="gramStart"/>
      <w:r w:rsidRPr="009472BB">
        <w:rPr>
          <w:rFonts w:ascii="Arial" w:hAnsi="Arial" w:cs="Arial"/>
          <w:i/>
          <w:color w:val="548DD4" w:themeColor="text2" w:themeTint="99"/>
        </w:rPr>
        <w:t>significance;</w:t>
      </w:r>
      <w:proofErr w:type="gramEnd"/>
    </w:p>
    <w:p w14:paraId="43E62E9A" w14:textId="77777777" w:rsidR="00AE6548" w:rsidRPr="009472BB" w:rsidRDefault="00C8352A" w:rsidP="00AE6548">
      <w:pPr>
        <w:spacing w:after="0"/>
        <w:ind w:left="720"/>
        <w:rPr>
          <w:rFonts w:ascii="Arial" w:hAnsi="Arial" w:cs="Arial"/>
          <w:i/>
          <w:color w:val="548DD4" w:themeColor="text2" w:themeTint="99"/>
        </w:rPr>
      </w:pPr>
      <w:r w:rsidRPr="009472BB">
        <w:rPr>
          <w:rFonts w:ascii="Arial" w:hAnsi="Arial" w:cs="Arial"/>
          <w:i/>
          <w:color w:val="548DD4" w:themeColor="text2" w:themeTint="99"/>
        </w:rPr>
        <w:t xml:space="preserve">2. What measures are proposed to mitigate negative </w:t>
      </w:r>
      <w:proofErr w:type="gramStart"/>
      <w:r w:rsidRPr="009472BB">
        <w:rPr>
          <w:rFonts w:ascii="Arial" w:hAnsi="Arial" w:cs="Arial"/>
          <w:i/>
          <w:color w:val="548DD4" w:themeColor="text2" w:themeTint="99"/>
        </w:rPr>
        <w:t>impacts;</w:t>
      </w:r>
      <w:proofErr w:type="gramEnd"/>
    </w:p>
    <w:p w14:paraId="70969552" w14:textId="77777777" w:rsidR="00C8352A" w:rsidRPr="009472BB" w:rsidRDefault="00C8352A" w:rsidP="00C8352A">
      <w:pPr>
        <w:spacing w:after="0"/>
        <w:ind w:left="720"/>
        <w:rPr>
          <w:rFonts w:ascii="Arial" w:hAnsi="Arial" w:cs="Arial"/>
          <w:i/>
          <w:color w:val="548DD4" w:themeColor="text2" w:themeTint="99"/>
        </w:rPr>
      </w:pPr>
      <w:r w:rsidRPr="009472BB">
        <w:rPr>
          <w:rFonts w:ascii="Arial" w:hAnsi="Arial" w:cs="Arial"/>
          <w:i/>
          <w:color w:val="548DD4" w:themeColor="text2" w:themeTint="99"/>
        </w:rPr>
        <w:t xml:space="preserve">3. Why more sympathetic solutions are not </w:t>
      </w:r>
      <w:proofErr w:type="gramStart"/>
      <w:r w:rsidRPr="009472BB">
        <w:rPr>
          <w:rFonts w:ascii="Arial" w:hAnsi="Arial" w:cs="Arial"/>
          <w:i/>
          <w:color w:val="548DD4" w:themeColor="text2" w:themeTint="99"/>
        </w:rPr>
        <w:t>viable;</w:t>
      </w:r>
      <w:proofErr w:type="gramEnd"/>
      <w:r w:rsidRPr="009472BB">
        <w:rPr>
          <w:rFonts w:ascii="Arial" w:hAnsi="Arial" w:cs="Arial"/>
          <w:i/>
          <w:color w:val="548DD4" w:themeColor="text2" w:themeTint="99"/>
        </w:rPr>
        <w:t xml:space="preserve"> </w:t>
      </w:r>
    </w:p>
    <w:p w14:paraId="5BEB60A6" w14:textId="77777777" w:rsidR="00A7419F" w:rsidRPr="009472BB" w:rsidRDefault="00C8352A" w:rsidP="00C25587">
      <w:pPr>
        <w:spacing w:after="0"/>
        <w:ind w:left="720"/>
        <w:rPr>
          <w:rFonts w:ascii="Arial" w:hAnsi="Arial" w:cs="Arial"/>
          <w:color w:val="548DD4" w:themeColor="text2" w:themeTint="99"/>
        </w:rPr>
      </w:pPr>
      <w:r w:rsidRPr="009472BB">
        <w:rPr>
          <w:rFonts w:ascii="Arial" w:hAnsi="Arial" w:cs="Arial"/>
          <w:color w:val="548DD4" w:themeColor="text2" w:themeTint="99"/>
        </w:rPr>
        <w:t xml:space="preserve">4. </w:t>
      </w:r>
      <w:r w:rsidRPr="009472BB">
        <w:rPr>
          <w:rFonts w:ascii="Arial" w:hAnsi="Arial" w:cs="Arial"/>
          <w:i/>
          <w:color w:val="548DD4" w:themeColor="text2" w:themeTint="99"/>
        </w:rPr>
        <w:t>Recommendations to mitigate heritage impacts</w:t>
      </w:r>
      <w:r w:rsidR="00AE6548" w:rsidRPr="009472BB">
        <w:rPr>
          <w:rFonts w:ascii="Arial" w:hAnsi="Arial" w:cs="Arial"/>
          <w:color w:val="548DD4" w:themeColor="text2" w:themeTint="99"/>
        </w:rPr>
        <w:t>; and</w:t>
      </w:r>
    </w:p>
    <w:p w14:paraId="6FE7B5DD" w14:textId="77777777" w:rsidR="00AE6548" w:rsidRPr="009472BB" w:rsidRDefault="00AE6548" w:rsidP="00C25587">
      <w:pPr>
        <w:spacing w:after="0"/>
        <w:ind w:left="720"/>
        <w:rPr>
          <w:rFonts w:ascii="Arial" w:hAnsi="Arial" w:cs="Arial"/>
          <w:color w:val="548DD4" w:themeColor="text2" w:themeTint="99"/>
        </w:rPr>
      </w:pPr>
      <w:r w:rsidRPr="009472BB">
        <w:rPr>
          <w:rFonts w:ascii="Arial" w:hAnsi="Arial" w:cs="Arial"/>
          <w:color w:val="548DD4" w:themeColor="text2" w:themeTint="99"/>
        </w:rPr>
        <w:t xml:space="preserve">5. </w:t>
      </w:r>
      <w:r w:rsidRPr="009472BB">
        <w:rPr>
          <w:rFonts w:ascii="Arial" w:hAnsi="Arial" w:cs="Arial"/>
          <w:i/>
          <w:color w:val="548DD4" w:themeColor="text2" w:themeTint="99"/>
        </w:rPr>
        <w:t>The Aboriginal significance of the site.</w:t>
      </w:r>
      <w:r w:rsidRPr="009472BB">
        <w:rPr>
          <w:rFonts w:ascii="Arial" w:hAnsi="Arial" w:cs="Arial"/>
          <w:color w:val="548DD4" w:themeColor="text2" w:themeTint="99"/>
        </w:rPr>
        <w:t xml:space="preserve"> </w:t>
      </w:r>
    </w:p>
    <w:p w14:paraId="2738DF44" w14:textId="77777777" w:rsidR="002A1191" w:rsidRPr="009472BB" w:rsidRDefault="002A1191" w:rsidP="002A1191">
      <w:pPr>
        <w:autoSpaceDE w:val="0"/>
        <w:autoSpaceDN w:val="0"/>
        <w:adjustRightInd w:val="0"/>
        <w:spacing w:after="0"/>
        <w:jc w:val="left"/>
        <w:rPr>
          <w:rFonts w:ascii="Arial" w:hAnsi="Arial" w:cs="Arial"/>
          <w:bCs w:val="0"/>
          <w:color w:val="548DD4" w:themeColor="text2" w:themeTint="99"/>
          <w:sz w:val="22"/>
          <w:szCs w:val="22"/>
          <w:lang w:val="en-AU" w:eastAsia="en-SG" w:bidi="ar-SA"/>
        </w:rPr>
      </w:pPr>
    </w:p>
    <w:p w14:paraId="4BD9F078" w14:textId="77777777" w:rsidR="00AE6548" w:rsidRPr="009472BB" w:rsidRDefault="00971B36" w:rsidP="002A1191">
      <w:pPr>
        <w:autoSpaceDE w:val="0"/>
        <w:autoSpaceDN w:val="0"/>
        <w:adjustRightInd w:val="0"/>
        <w:spacing w:after="0"/>
        <w:jc w:val="left"/>
        <w:rPr>
          <w:rFonts w:ascii="Arial" w:hAnsi="Arial" w:cs="Arial"/>
          <w:bCs w:val="0"/>
          <w:i/>
          <w:color w:val="548DD4" w:themeColor="text2" w:themeTint="99"/>
          <w:szCs w:val="22"/>
          <w:lang w:val="en-AU" w:eastAsia="en-SG" w:bidi="ar-SA"/>
        </w:rPr>
      </w:pPr>
      <w:r w:rsidRPr="009472BB">
        <w:rPr>
          <w:rFonts w:ascii="Arial" w:hAnsi="Arial" w:cs="Arial"/>
          <w:bCs w:val="0"/>
          <w:i/>
          <w:color w:val="548DD4" w:themeColor="text2" w:themeTint="99"/>
          <w:szCs w:val="22"/>
          <w:lang w:val="en-AU" w:eastAsia="en-SG" w:bidi="ar-SA"/>
        </w:rPr>
        <w:t>Consultation</w:t>
      </w:r>
      <w:r w:rsidR="00AE6548" w:rsidRPr="009472BB">
        <w:rPr>
          <w:rFonts w:ascii="Arial" w:hAnsi="Arial" w:cs="Arial"/>
          <w:bCs w:val="0"/>
          <w:i/>
          <w:color w:val="548DD4" w:themeColor="text2" w:themeTint="99"/>
          <w:szCs w:val="22"/>
          <w:lang w:val="en-AU" w:eastAsia="en-SG" w:bidi="ar-SA"/>
        </w:rPr>
        <w:t xml:space="preserve"> with Pejar Local Aboriginal Land Council has been achieved prior to the lodgement of this application. </w:t>
      </w:r>
    </w:p>
    <w:p w14:paraId="02EB115A" w14:textId="77777777" w:rsidR="00AE6548" w:rsidRPr="00120B02" w:rsidRDefault="00AE6548" w:rsidP="002A1191">
      <w:pPr>
        <w:autoSpaceDE w:val="0"/>
        <w:autoSpaceDN w:val="0"/>
        <w:adjustRightInd w:val="0"/>
        <w:spacing w:after="0"/>
        <w:jc w:val="left"/>
        <w:rPr>
          <w:rFonts w:ascii="ArnoPro-Regular" w:hAnsi="ArnoPro-Regular" w:cs="ArnoPro-Regular"/>
          <w:bCs w:val="0"/>
          <w:sz w:val="22"/>
          <w:szCs w:val="22"/>
          <w:lang w:val="en-AU" w:eastAsia="en-SG" w:bidi="ar-SA"/>
        </w:rPr>
      </w:pPr>
    </w:p>
    <w:p w14:paraId="0F055070" w14:textId="77777777" w:rsidR="0097206B" w:rsidRPr="00120B02" w:rsidRDefault="0097206B" w:rsidP="009472BB">
      <w:pPr>
        <w:pStyle w:val="Heading2"/>
      </w:pPr>
      <w:bookmarkStart w:id="52" w:name="_Toc400188257"/>
      <w:r w:rsidRPr="009472BB">
        <w:t>Demolition</w:t>
      </w:r>
      <w:bookmarkEnd w:id="52"/>
    </w:p>
    <w:p w14:paraId="59EB88A5" w14:textId="77777777" w:rsidR="00283717" w:rsidRPr="009472BB" w:rsidRDefault="00283717" w:rsidP="00283717">
      <w:pPr>
        <w:rPr>
          <w:rFonts w:ascii="Arial" w:hAnsi="Arial" w:cs="Arial"/>
          <w:color w:val="548DD4" w:themeColor="text2" w:themeTint="99"/>
        </w:rPr>
      </w:pPr>
      <w:r w:rsidRPr="009472BB">
        <w:rPr>
          <w:rFonts w:ascii="Arial" w:hAnsi="Arial" w:cs="Arial"/>
          <w:i/>
          <w:color w:val="548DD4" w:themeColor="text2" w:themeTint="99"/>
        </w:rPr>
        <w:t xml:space="preserve">The existing buildings and structures located on the site are to be demolished in conjunction with this application, as identified on the demolition plan provided in Appendix </w:t>
      </w:r>
      <w:r w:rsidR="001C4947" w:rsidRPr="009472BB">
        <w:rPr>
          <w:rFonts w:ascii="Arial" w:hAnsi="Arial" w:cs="Arial"/>
          <w:i/>
          <w:color w:val="548DD4" w:themeColor="text2" w:themeTint="99"/>
        </w:rPr>
        <w:t>A</w:t>
      </w:r>
      <w:r w:rsidRPr="009472BB">
        <w:rPr>
          <w:rFonts w:ascii="Arial" w:hAnsi="Arial" w:cs="Arial"/>
          <w:i/>
          <w:color w:val="548DD4" w:themeColor="text2" w:themeTint="99"/>
        </w:rPr>
        <w:t>. Demolition and earthworks will be undertaken in accordance with AS2601.2001 and relevant Council requirements</w:t>
      </w:r>
      <w:r w:rsidRPr="009472BB">
        <w:rPr>
          <w:rFonts w:ascii="Arial" w:hAnsi="Arial" w:cs="Arial"/>
          <w:color w:val="548DD4" w:themeColor="text2" w:themeTint="99"/>
        </w:rPr>
        <w:t>.</w:t>
      </w:r>
    </w:p>
    <w:p w14:paraId="3BE5F603" w14:textId="77777777" w:rsidR="00A43831" w:rsidRPr="009472BB" w:rsidRDefault="00A43831" w:rsidP="009472BB">
      <w:pPr>
        <w:pStyle w:val="Heading2"/>
        <w:rPr>
          <w:rFonts w:cs="Arial"/>
        </w:rPr>
      </w:pPr>
      <w:bookmarkStart w:id="53" w:name="_Toc400188258"/>
      <w:r w:rsidRPr="009472BB">
        <w:rPr>
          <w:rFonts w:cs="Arial"/>
        </w:rPr>
        <w:t>Utilities and Services</w:t>
      </w:r>
      <w:bookmarkEnd w:id="53"/>
    </w:p>
    <w:p w14:paraId="001BA34A" w14:textId="77777777" w:rsidR="00192313" w:rsidRPr="009472BB" w:rsidRDefault="00192313" w:rsidP="00192313">
      <w:pPr>
        <w:rPr>
          <w:rFonts w:ascii="Arial" w:hAnsi="Arial" w:cs="Arial"/>
          <w:i/>
          <w:color w:val="548DD4" w:themeColor="text2" w:themeTint="99"/>
        </w:rPr>
      </w:pPr>
      <w:r w:rsidRPr="009472BB">
        <w:rPr>
          <w:rFonts w:ascii="Arial" w:hAnsi="Arial" w:cs="Arial"/>
          <w:bCs w:val="0"/>
          <w:i/>
          <w:color w:val="548DD4" w:themeColor="text2" w:themeTint="99"/>
          <w:lang w:val="en-AU" w:eastAsia="en-AU" w:bidi="ar-SA"/>
        </w:rPr>
        <w:t xml:space="preserve">Adequate provision of essential services will </w:t>
      </w:r>
      <w:r w:rsidRPr="009472BB">
        <w:rPr>
          <w:rFonts w:ascii="Arial" w:hAnsi="Arial" w:cs="Arial"/>
          <w:i/>
          <w:color w:val="548DD4" w:themeColor="text2" w:themeTint="99"/>
        </w:rPr>
        <w:t xml:space="preserve">be made in accordance with the requirements of local utility service providers including </w:t>
      </w:r>
      <w:r w:rsidRPr="009472BB">
        <w:rPr>
          <w:rFonts w:ascii="Arial" w:hAnsi="Arial" w:cs="Arial"/>
          <w:bCs w:val="0"/>
          <w:i/>
          <w:color w:val="548DD4" w:themeColor="text2" w:themeTint="99"/>
          <w:lang w:val="en-AU" w:eastAsia="en-AU" w:bidi="ar-SA"/>
        </w:rPr>
        <w:t>provision of reticulated water and sewerage; underground electricity; and underground telecommunications</w:t>
      </w:r>
      <w:r w:rsidRPr="009472BB">
        <w:rPr>
          <w:rFonts w:ascii="Arial" w:hAnsi="Arial" w:cs="Arial"/>
          <w:i/>
          <w:color w:val="548DD4" w:themeColor="text2" w:themeTint="99"/>
        </w:rPr>
        <w:t>.</w:t>
      </w:r>
    </w:p>
    <w:p w14:paraId="3F540B53" w14:textId="77777777" w:rsidR="00A904A3" w:rsidRPr="009472BB" w:rsidRDefault="00A43831" w:rsidP="00A43831">
      <w:pPr>
        <w:shd w:val="clear" w:color="auto" w:fill="FFFFFF"/>
        <w:tabs>
          <w:tab w:val="left" w:pos="2955"/>
          <w:tab w:val="center" w:pos="4819"/>
        </w:tabs>
        <w:jc w:val="left"/>
        <w:rPr>
          <w:rFonts w:ascii="Arial" w:hAnsi="Arial" w:cs="Arial"/>
          <w:color w:val="548DD4" w:themeColor="text2" w:themeTint="99"/>
        </w:rPr>
      </w:pPr>
      <w:r w:rsidRPr="009472BB">
        <w:rPr>
          <w:rFonts w:ascii="Arial" w:hAnsi="Arial" w:cs="Arial"/>
          <w:i/>
          <w:color w:val="548DD4" w:themeColor="text2" w:themeTint="99"/>
        </w:rPr>
        <w:t>All services will be disconnected in accordance with the relevant authority’s requirements prior to demolition works</w:t>
      </w:r>
      <w:r w:rsidRPr="009472BB">
        <w:rPr>
          <w:rFonts w:ascii="Arial" w:hAnsi="Arial" w:cs="Arial"/>
          <w:color w:val="548DD4" w:themeColor="text2" w:themeTint="99"/>
        </w:rPr>
        <w:t>.</w:t>
      </w:r>
    </w:p>
    <w:p w14:paraId="164346E6" w14:textId="77777777" w:rsidR="00167EE5" w:rsidRPr="00120B02" w:rsidRDefault="00167EE5" w:rsidP="009472BB">
      <w:pPr>
        <w:pStyle w:val="Heading1"/>
      </w:pPr>
      <w:bookmarkStart w:id="54" w:name="_Toc400188260"/>
      <w:r w:rsidRPr="009472BB">
        <w:t>Conclusion</w:t>
      </w:r>
      <w:bookmarkEnd w:id="54"/>
    </w:p>
    <w:p w14:paraId="2E039BF4" w14:textId="77777777" w:rsidR="003C0978" w:rsidRPr="009472BB" w:rsidRDefault="003C0978" w:rsidP="004C2703">
      <w:pPr>
        <w:spacing w:after="0"/>
        <w:rPr>
          <w:rFonts w:ascii="Arial" w:hAnsi="Arial" w:cs="Arial"/>
          <w:color w:val="FF0000"/>
        </w:rPr>
      </w:pPr>
      <w:r w:rsidRPr="009472BB">
        <w:rPr>
          <w:rFonts w:ascii="Arial" w:hAnsi="Arial" w:cs="Arial"/>
          <w:color w:val="FF0000"/>
        </w:rPr>
        <w:t xml:space="preserve">Summarize the proposed development and reference any variations if applicable. There should be no additional information submitted, rather conclusive statements </w:t>
      </w:r>
      <w:proofErr w:type="gramStart"/>
      <w:r w:rsidRPr="009472BB">
        <w:rPr>
          <w:rFonts w:ascii="Arial" w:hAnsi="Arial" w:cs="Arial"/>
          <w:color w:val="FF0000"/>
        </w:rPr>
        <w:t>in regards to</w:t>
      </w:r>
      <w:proofErr w:type="gramEnd"/>
      <w:r w:rsidRPr="009472BB">
        <w:rPr>
          <w:rFonts w:ascii="Arial" w:hAnsi="Arial" w:cs="Arial"/>
          <w:color w:val="FF0000"/>
        </w:rPr>
        <w:t xml:space="preserve"> the assessment of the proposed development. </w:t>
      </w:r>
    </w:p>
    <w:p w14:paraId="5B82B488" w14:textId="77777777" w:rsidR="003C0978" w:rsidRPr="009472BB" w:rsidRDefault="003C0978" w:rsidP="004C2703">
      <w:pPr>
        <w:spacing w:after="0"/>
        <w:rPr>
          <w:rFonts w:ascii="Arial" w:hAnsi="Arial" w:cs="Arial"/>
        </w:rPr>
      </w:pPr>
    </w:p>
    <w:p w14:paraId="4054BDE4" w14:textId="77777777" w:rsidR="004C2703" w:rsidRPr="009472BB" w:rsidRDefault="00A91F5D" w:rsidP="004C2703">
      <w:pPr>
        <w:spacing w:after="0"/>
        <w:rPr>
          <w:rFonts w:ascii="Arial" w:hAnsi="Arial" w:cs="Arial"/>
          <w:color w:val="548DD4" w:themeColor="text2" w:themeTint="99"/>
        </w:rPr>
      </w:pPr>
      <w:r w:rsidRPr="009472BB">
        <w:rPr>
          <w:rFonts w:ascii="Arial" w:hAnsi="Arial" w:cs="Arial"/>
          <w:i/>
          <w:color w:val="548DD4" w:themeColor="text2" w:themeTint="99"/>
        </w:rPr>
        <w:t xml:space="preserve">Given the merit of the design of the proposal and the absence of any significant adverse environmental impacts, the DA </w:t>
      </w:r>
      <w:proofErr w:type="gramStart"/>
      <w:r w:rsidRPr="009472BB">
        <w:rPr>
          <w:rFonts w:ascii="Arial" w:hAnsi="Arial" w:cs="Arial"/>
          <w:i/>
          <w:color w:val="548DD4" w:themeColor="text2" w:themeTint="99"/>
        </w:rPr>
        <w:t>is considered to be</w:t>
      </w:r>
      <w:proofErr w:type="gramEnd"/>
      <w:r w:rsidRPr="009472BB">
        <w:rPr>
          <w:rFonts w:ascii="Arial" w:hAnsi="Arial" w:cs="Arial"/>
          <w:i/>
          <w:color w:val="548DD4" w:themeColor="text2" w:themeTint="99"/>
        </w:rPr>
        <w:t xml:space="preserve"> in the public’s interest and worthy of Council’s support</w:t>
      </w:r>
      <w:r w:rsidRPr="009472BB">
        <w:rPr>
          <w:rFonts w:ascii="Arial" w:hAnsi="Arial" w:cs="Arial"/>
          <w:color w:val="548DD4" w:themeColor="text2" w:themeTint="99"/>
        </w:rPr>
        <w:t>.</w:t>
      </w:r>
      <w:r w:rsidR="00A7419F" w:rsidRPr="009472BB">
        <w:rPr>
          <w:rFonts w:ascii="Arial" w:hAnsi="Arial" w:cs="Arial"/>
          <w:color w:val="548DD4" w:themeColor="text2" w:themeTint="99"/>
        </w:rPr>
        <w:t xml:space="preserve"> </w:t>
      </w:r>
    </w:p>
    <w:p w14:paraId="0E05B0AB" w14:textId="77777777" w:rsidR="00A7419F" w:rsidRPr="00120B02" w:rsidRDefault="00A7419F" w:rsidP="00A7419F">
      <w:pPr>
        <w:spacing w:after="0"/>
        <w:jc w:val="left"/>
      </w:pPr>
    </w:p>
    <w:p w14:paraId="0B5745A0" w14:textId="77777777" w:rsidR="00A7419F" w:rsidRPr="00120B02" w:rsidRDefault="00A7419F" w:rsidP="00A7419F">
      <w:pPr>
        <w:spacing w:after="0"/>
      </w:pPr>
    </w:p>
    <w:p w14:paraId="2E16B2C3" w14:textId="77777777" w:rsidR="00617888" w:rsidRPr="00120B02" w:rsidRDefault="00617888" w:rsidP="00F8261B"/>
    <w:p w14:paraId="37D4C00D" w14:textId="77777777" w:rsidR="00A7419F" w:rsidRPr="00120B02" w:rsidRDefault="00A7419F">
      <w:pPr>
        <w:spacing w:after="0"/>
        <w:jc w:val="left"/>
        <w:rPr>
          <w:sz w:val="16"/>
        </w:rPr>
      </w:pPr>
      <w:r w:rsidRPr="00120B02">
        <w:rPr>
          <w:sz w:val="16"/>
        </w:rPr>
        <w:br w:type="page"/>
      </w:r>
    </w:p>
    <w:p w14:paraId="77D88B0F" w14:textId="77777777" w:rsidR="006052D9" w:rsidRPr="00A41B05" w:rsidRDefault="006052D9" w:rsidP="00A41B05">
      <w:pPr>
        <w:pStyle w:val="Caption"/>
        <w:ind w:left="0" w:firstLine="0"/>
        <w:jc w:val="center"/>
        <w:rPr>
          <w:rFonts w:ascii="Arial" w:hAnsi="Arial" w:cs="Arial"/>
          <w:b w:val="0"/>
          <w:color w:val="auto"/>
          <w:sz w:val="28"/>
          <w:szCs w:val="28"/>
        </w:rPr>
      </w:pPr>
      <w:bookmarkStart w:id="55" w:name="_Toc400186820"/>
      <w:r w:rsidRPr="00A41B05">
        <w:rPr>
          <w:rFonts w:ascii="Arial" w:hAnsi="Arial" w:cs="Arial"/>
          <w:b w:val="0"/>
          <w:color w:val="auto"/>
          <w:sz w:val="28"/>
          <w:szCs w:val="28"/>
        </w:rPr>
        <w:lastRenderedPageBreak/>
        <w:t xml:space="preserve">Appendix </w:t>
      </w:r>
      <w:r w:rsidRPr="00A41B05">
        <w:rPr>
          <w:rFonts w:ascii="Arial" w:hAnsi="Arial" w:cs="Arial"/>
          <w:b w:val="0"/>
          <w:color w:val="auto"/>
          <w:sz w:val="28"/>
          <w:szCs w:val="28"/>
        </w:rPr>
        <w:fldChar w:fldCharType="begin"/>
      </w:r>
      <w:r w:rsidRPr="00A41B05">
        <w:rPr>
          <w:rFonts w:ascii="Arial" w:hAnsi="Arial" w:cs="Arial"/>
          <w:b w:val="0"/>
          <w:color w:val="auto"/>
          <w:sz w:val="28"/>
          <w:szCs w:val="28"/>
        </w:rPr>
        <w:instrText xml:space="preserve"> SEQ Appendix \* ALPHABETIC </w:instrText>
      </w:r>
      <w:r w:rsidRPr="00A41B05">
        <w:rPr>
          <w:rFonts w:ascii="Arial" w:hAnsi="Arial" w:cs="Arial"/>
          <w:b w:val="0"/>
          <w:color w:val="auto"/>
          <w:sz w:val="28"/>
          <w:szCs w:val="28"/>
        </w:rPr>
        <w:fldChar w:fldCharType="separate"/>
      </w:r>
      <w:r w:rsidR="006651A3">
        <w:rPr>
          <w:rFonts w:ascii="Arial" w:hAnsi="Arial" w:cs="Arial"/>
          <w:b w:val="0"/>
          <w:noProof/>
          <w:color w:val="auto"/>
          <w:sz w:val="28"/>
          <w:szCs w:val="28"/>
        </w:rPr>
        <w:t>A</w:t>
      </w:r>
      <w:r w:rsidRPr="00A41B05">
        <w:rPr>
          <w:rFonts w:ascii="Arial" w:hAnsi="Arial" w:cs="Arial"/>
          <w:b w:val="0"/>
          <w:color w:val="auto"/>
          <w:sz w:val="28"/>
          <w:szCs w:val="28"/>
        </w:rPr>
        <w:fldChar w:fldCharType="end"/>
      </w:r>
      <w:r w:rsidRPr="00A41B05">
        <w:rPr>
          <w:rFonts w:ascii="Arial" w:hAnsi="Arial" w:cs="Arial"/>
          <w:b w:val="0"/>
          <w:color w:val="auto"/>
          <w:sz w:val="28"/>
          <w:szCs w:val="28"/>
        </w:rPr>
        <w:t xml:space="preserve"> – </w:t>
      </w:r>
      <w:r w:rsidR="005C099A" w:rsidRPr="00A41B05">
        <w:rPr>
          <w:rFonts w:ascii="Arial" w:hAnsi="Arial" w:cs="Arial"/>
          <w:b w:val="0"/>
          <w:color w:val="auto"/>
          <w:sz w:val="28"/>
          <w:szCs w:val="28"/>
        </w:rPr>
        <w:t>Compliance Table</w:t>
      </w:r>
      <w:bookmarkEnd w:id="55"/>
    </w:p>
    <w:p w14:paraId="495BC492" w14:textId="77777777" w:rsidR="006052D9" w:rsidRPr="00A41B05" w:rsidRDefault="006052D9" w:rsidP="006052D9">
      <w:pPr>
        <w:pStyle w:val="Caption"/>
        <w:rPr>
          <w:rFonts w:ascii="Arial" w:hAnsi="Arial" w:cs="Arial"/>
          <w:color w:val="auto"/>
        </w:rPr>
      </w:pPr>
      <w:bookmarkStart w:id="56" w:name="_Toc400186813"/>
      <w:r w:rsidRPr="00A41B05">
        <w:rPr>
          <w:rFonts w:ascii="Arial" w:hAnsi="Arial" w:cs="Arial"/>
          <w:color w:val="auto"/>
        </w:rPr>
        <w:t xml:space="preserve">Table </w:t>
      </w:r>
      <w:r w:rsidRPr="00A41B05">
        <w:rPr>
          <w:rFonts w:ascii="Arial" w:hAnsi="Arial" w:cs="Arial"/>
          <w:color w:val="auto"/>
        </w:rPr>
        <w:fldChar w:fldCharType="begin"/>
      </w:r>
      <w:r w:rsidRPr="00A41B05">
        <w:rPr>
          <w:rFonts w:ascii="Arial" w:hAnsi="Arial" w:cs="Arial"/>
          <w:color w:val="auto"/>
        </w:rPr>
        <w:instrText xml:space="preserve"> SEQ Table \* ARABIC </w:instrText>
      </w:r>
      <w:r w:rsidRPr="00A41B05">
        <w:rPr>
          <w:rFonts w:ascii="Arial" w:hAnsi="Arial" w:cs="Arial"/>
          <w:color w:val="auto"/>
        </w:rPr>
        <w:fldChar w:fldCharType="separate"/>
      </w:r>
      <w:r w:rsidR="006651A3">
        <w:rPr>
          <w:rFonts w:ascii="Arial" w:hAnsi="Arial" w:cs="Arial"/>
          <w:noProof/>
          <w:color w:val="auto"/>
        </w:rPr>
        <w:t>1</w:t>
      </w:r>
      <w:r w:rsidRPr="00A41B05">
        <w:rPr>
          <w:rFonts w:ascii="Arial" w:hAnsi="Arial" w:cs="Arial"/>
          <w:color w:val="auto"/>
        </w:rPr>
        <w:fldChar w:fldCharType="end"/>
      </w:r>
      <w:r w:rsidRPr="00A41B05">
        <w:rPr>
          <w:rFonts w:ascii="Arial" w:hAnsi="Arial" w:cs="Arial"/>
          <w:color w:val="auto"/>
        </w:rPr>
        <w:t xml:space="preserve"> – </w:t>
      </w:r>
      <w:r w:rsidR="005C099A" w:rsidRPr="00A41B05">
        <w:rPr>
          <w:rFonts w:ascii="Arial" w:hAnsi="Arial" w:cs="Arial"/>
          <w:color w:val="auto"/>
        </w:rPr>
        <w:t xml:space="preserve">Goulburn Mulwaree </w:t>
      </w:r>
      <w:r w:rsidRPr="00A41B05">
        <w:rPr>
          <w:rFonts w:ascii="Arial" w:hAnsi="Arial" w:cs="Arial"/>
          <w:color w:val="auto"/>
        </w:rPr>
        <w:t>Development Control Plan 20</w:t>
      </w:r>
      <w:r w:rsidR="005C099A" w:rsidRPr="00A41B05">
        <w:rPr>
          <w:rFonts w:ascii="Arial" w:hAnsi="Arial" w:cs="Arial"/>
          <w:color w:val="auto"/>
        </w:rPr>
        <w:t>09</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261"/>
        <w:gridCol w:w="3118"/>
        <w:gridCol w:w="1434"/>
      </w:tblGrid>
      <w:tr w:rsidR="00120B02" w:rsidRPr="00A41B05" w14:paraId="08A06DF6" w14:textId="77777777" w:rsidTr="00A41B05">
        <w:trPr>
          <w:cantSplit/>
          <w:trHeight w:val="283"/>
          <w:tblHeader/>
        </w:trPr>
        <w:tc>
          <w:tcPr>
            <w:tcW w:w="1809" w:type="dxa"/>
            <w:shd w:val="clear" w:color="auto" w:fill="7F7F7F"/>
            <w:vAlign w:val="center"/>
          </w:tcPr>
          <w:p w14:paraId="6090F445" w14:textId="77777777" w:rsidR="006052D9" w:rsidRPr="00A41B05" w:rsidRDefault="006052D9" w:rsidP="00F345B1">
            <w:pPr>
              <w:spacing w:after="0"/>
              <w:jc w:val="left"/>
              <w:rPr>
                <w:rFonts w:ascii="Arial" w:hAnsi="Arial" w:cs="Arial"/>
                <w:b/>
              </w:rPr>
            </w:pPr>
            <w:r w:rsidRPr="00A41B05">
              <w:rPr>
                <w:rFonts w:ascii="Arial" w:hAnsi="Arial" w:cs="Arial"/>
                <w:b/>
              </w:rPr>
              <w:t>Control</w:t>
            </w:r>
          </w:p>
        </w:tc>
        <w:tc>
          <w:tcPr>
            <w:tcW w:w="3261" w:type="dxa"/>
            <w:shd w:val="clear" w:color="auto" w:fill="7F7F7F"/>
          </w:tcPr>
          <w:p w14:paraId="33F7F61A" w14:textId="77777777" w:rsidR="006052D9" w:rsidRPr="00A41B05" w:rsidRDefault="006052D9" w:rsidP="00F345B1">
            <w:pPr>
              <w:spacing w:after="0"/>
              <w:rPr>
                <w:rFonts w:ascii="Arial" w:hAnsi="Arial" w:cs="Arial"/>
                <w:b/>
              </w:rPr>
            </w:pPr>
            <w:r w:rsidRPr="00A41B05">
              <w:rPr>
                <w:rFonts w:ascii="Arial" w:hAnsi="Arial" w:cs="Arial"/>
                <w:b/>
              </w:rPr>
              <w:t>Requirement</w:t>
            </w:r>
          </w:p>
        </w:tc>
        <w:tc>
          <w:tcPr>
            <w:tcW w:w="3118" w:type="dxa"/>
            <w:shd w:val="clear" w:color="auto" w:fill="7F7F7F"/>
          </w:tcPr>
          <w:p w14:paraId="4AA900A9" w14:textId="77777777" w:rsidR="006052D9" w:rsidRPr="00A41B05" w:rsidRDefault="006052D9" w:rsidP="00F345B1">
            <w:pPr>
              <w:spacing w:after="0"/>
              <w:rPr>
                <w:rFonts w:ascii="Arial" w:hAnsi="Arial" w:cs="Arial"/>
                <w:b/>
              </w:rPr>
            </w:pPr>
            <w:r w:rsidRPr="00A41B05">
              <w:rPr>
                <w:rFonts w:ascii="Arial" w:hAnsi="Arial" w:cs="Arial"/>
                <w:b/>
              </w:rPr>
              <w:t>Comment</w:t>
            </w:r>
          </w:p>
        </w:tc>
        <w:tc>
          <w:tcPr>
            <w:tcW w:w="1434" w:type="dxa"/>
            <w:shd w:val="clear" w:color="auto" w:fill="7F7F7F"/>
          </w:tcPr>
          <w:p w14:paraId="508B3C98" w14:textId="77777777" w:rsidR="006052D9" w:rsidRPr="00A41B05" w:rsidRDefault="006052D9" w:rsidP="00F345B1">
            <w:pPr>
              <w:spacing w:after="0"/>
              <w:rPr>
                <w:rFonts w:ascii="Arial" w:hAnsi="Arial" w:cs="Arial"/>
                <w:b/>
              </w:rPr>
            </w:pPr>
            <w:r w:rsidRPr="00A41B05">
              <w:rPr>
                <w:rFonts w:ascii="Arial" w:hAnsi="Arial" w:cs="Arial"/>
                <w:b/>
              </w:rPr>
              <w:t>Compliance</w:t>
            </w:r>
          </w:p>
        </w:tc>
      </w:tr>
      <w:tr w:rsidR="00120B02" w:rsidRPr="00A41B05" w14:paraId="60CC3756" w14:textId="77777777" w:rsidTr="00A41B05">
        <w:trPr>
          <w:cantSplit/>
          <w:trHeight w:val="283"/>
        </w:trPr>
        <w:tc>
          <w:tcPr>
            <w:tcW w:w="9622" w:type="dxa"/>
            <w:gridSpan w:val="4"/>
            <w:shd w:val="clear" w:color="auto" w:fill="auto"/>
          </w:tcPr>
          <w:p w14:paraId="0DA72893" w14:textId="77777777" w:rsidR="00801EEB" w:rsidRPr="00A41B05" w:rsidRDefault="00113891" w:rsidP="00A41B05">
            <w:pPr>
              <w:spacing w:after="0"/>
              <w:jc w:val="left"/>
              <w:rPr>
                <w:rFonts w:ascii="Arial" w:hAnsi="Arial" w:cs="Arial"/>
                <w:b/>
              </w:rPr>
            </w:pPr>
            <w:r w:rsidRPr="00A41B05">
              <w:rPr>
                <w:rFonts w:ascii="Arial" w:hAnsi="Arial" w:cs="Arial"/>
                <w:b/>
              </w:rPr>
              <w:t>1 Preliminary</w:t>
            </w:r>
          </w:p>
        </w:tc>
      </w:tr>
      <w:tr w:rsidR="00120B02" w:rsidRPr="00A41B05" w14:paraId="03FCDBCB" w14:textId="77777777" w:rsidTr="00A41B05">
        <w:trPr>
          <w:cantSplit/>
          <w:trHeight w:val="283"/>
        </w:trPr>
        <w:tc>
          <w:tcPr>
            <w:tcW w:w="1809" w:type="dxa"/>
            <w:shd w:val="clear" w:color="auto" w:fill="auto"/>
          </w:tcPr>
          <w:p w14:paraId="1573D754" w14:textId="77777777" w:rsidR="00B37F80" w:rsidRPr="00A41B05" w:rsidRDefault="00B37F80" w:rsidP="00A41B05">
            <w:pPr>
              <w:spacing w:after="0"/>
              <w:jc w:val="left"/>
              <w:rPr>
                <w:rFonts w:ascii="Arial" w:hAnsi="Arial" w:cs="Arial"/>
              </w:rPr>
            </w:pPr>
            <w:r w:rsidRPr="00A41B05">
              <w:rPr>
                <w:rFonts w:ascii="Arial" w:hAnsi="Arial" w:cs="Arial"/>
              </w:rPr>
              <w:t>1.7 Variations to controls</w:t>
            </w:r>
          </w:p>
        </w:tc>
        <w:tc>
          <w:tcPr>
            <w:tcW w:w="3261" w:type="dxa"/>
            <w:shd w:val="clear" w:color="auto" w:fill="auto"/>
          </w:tcPr>
          <w:p w14:paraId="18187960" w14:textId="77777777" w:rsidR="00B37F80" w:rsidRPr="00A41B05" w:rsidRDefault="00B37F80" w:rsidP="009F4C21">
            <w:pPr>
              <w:spacing w:after="0"/>
              <w:jc w:val="left"/>
              <w:rPr>
                <w:rFonts w:ascii="Arial" w:hAnsi="Arial" w:cs="Arial"/>
              </w:rPr>
            </w:pPr>
          </w:p>
        </w:tc>
        <w:tc>
          <w:tcPr>
            <w:tcW w:w="3118" w:type="dxa"/>
            <w:shd w:val="clear" w:color="auto" w:fill="auto"/>
          </w:tcPr>
          <w:p w14:paraId="7DF512C4" w14:textId="77777777" w:rsidR="00B37F80" w:rsidRPr="00A41B05" w:rsidRDefault="00B37F80" w:rsidP="009F4C21">
            <w:pPr>
              <w:spacing w:after="0"/>
              <w:jc w:val="left"/>
              <w:rPr>
                <w:rFonts w:ascii="Arial" w:hAnsi="Arial" w:cs="Arial"/>
              </w:rPr>
            </w:pPr>
          </w:p>
        </w:tc>
        <w:tc>
          <w:tcPr>
            <w:tcW w:w="1434" w:type="dxa"/>
            <w:shd w:val="clear" w:color="auto" w:fill="auto"/>
          </w:tcPr>
          <w:p w14:paraId="3DDDE090" w14:textId="77777777" w:rsidR="00B37F80" w:rsidRPr="00A41B05" w:rsidRDefault="00B37F80" w:rsidP="00B37F80">
            <w:pPr>
              <w:spacing w:after="0"/>
              <w:jc w:val="center"/>
              <w:rPr>
                <w:rFonts w:ascii="Arial" w:hAnsi="Arial" w:cs="Arial"/>
              </w:rPr>
            </w:pPr>
          </w:p>
        </w:tc>
      </w:tr>
      <w:tr w:rsidR="00120B02" w:rsidRPr="00A41B05" w14:paraId="13AD7C99" w14:textId="77777777" w:rsidTr="00A41B05">
        <w:trPr>
          <w:cantSplit/>
          <w:trHeight w:val="283"/>
        </w:trPr>
        <w:tc>
          <w:tcPr>
            <w:tcW w:w="9622" w:type="dxa"/>
            <w:gridSpan w:val="4"/>
            <w:shd w:val="clear" w:color="auto" w:fill="auto"/>
          </w:tcPr>
          <w:p w14:paraId="1688A84E" w14:textId="77777777" w:rsidR="00113891" w:rsidRPr="00A41B05" w:rsidRDefault="00113891" w:rsidP="00A41B05">
            <w:pPr>
              <w:spacing w:after="0"/>
              <w:jc w:val="left"/>
              <w:rPr>
                <w:rFonts w:ascii="Arial" w:hAnsi="Arial" w:cs="Arial"/>
                <w:b/>
              </w:rPr>
            </w:pPr>
            <w:r w:rsidRPr="00A41B05">
              <w:rPr>
                <w:rFonts w:ascii="Arial" w:hAnsi="Arial" w:cs="Arial"/>
                <w:b/>
              </w:rPr>
              <w:t>2 Plan Objectives</w:t>
            </w:r>
          </w:p>
        </w:tc>
      </w:tr>
      <w:tr w:rsidR="00120B02" w:rsidRPr="00A41B05" w14:paraId="62A7DBD2" w14:textId="77777777" w:rsidTr="00A41B05">
        <w:trPr>
          <w:cantSplit/>
          <w:trHeight w:val="283"/>
        </w:trPr>
        <w:tc>
          <w:tcPr>
            <w:tcW w:w="1809" w:type="dxa"/>
            <w:shd w:val="clear" w:color="auto" w:fill="auto"/>
          </w:tcPr>
          <w:p w14:paraId="0191BF45" w14:textId="77777777" w:rsidR="006052D9" w:rsidRPr="00A41B05" w:rsidRDefault="00A46115" w:rsidP="00A41B05">
            <w:pPr>
              <w:spacing w:after="0"/>
              <w:jc w:val="left"/>
              <w:rPr>
                <w:rFonts w:ascii="Arial" w:hAnsi="Arial" w:cs="Arial"/>
              </w:rPr>
            </w:pPr>
            <w:r w:rsidRPr="00A41B05">
              <w:rPr>
                <w:rFonts w:ascii="Arial" w:hAnsi="Arial" w:cs="Arial"/>
              </w:rPr>
              <w:t>2.1 General Development Objectives</w:t>
            </w:r>
          </w:p>
        </w:tc>
        <w:tc>
          <w:tcPr>
            <w:tcW w:w="3261" w:type="dxa"/>
            <w:shd w:val="clear" w:color="auto" w:fill="auto"/>
          </w:tcPr>
          <w:p w14:paraId="4F636AB2" w14:textId="77777777" w:rsidR="006052D9" w:rsidRPr="00A41B05" w:rsidRDefault="006052D9" w:rsidP="00801EEB">
            <w:pPr>
              <w:spacing w:after="0"/>
              <w:rPr>
                <w:rFonts w:ascii="Arial" w:hAnsi="Arial" w:cs="Arial"/>
              </w:rPr>
            </w:pPr>
          </w:p>
        </w:tc>
        <w:tc>
          <w:tcPr>
            <w:tcW w:w="3118" w:type="dxa"/>
            <w:shd w:val="clear" w:color="auto" w:fill="auto"/>
          </w:tcPr>
          <w:p w14:paraId="34010416" w14:textId="77777777" w:rsidR="006052D9" w:rsidRPr="00A41B05" w:rsidRDefault="006052D9" w:rsidP="00267E63">
            <w:pPr>
              <w:spacing w:after="0"/>
              <w:rPr>
                <w:rFonts w:ascii="Arial" w:hAnsi="Arial" w:cs="Arial"/>
              </w:rPr>
            </w:pPr>
          </w:p>
        </w:tc>
        <w:tc>
          <w:tcPr>
            <w:tcW w:w="1434" w:type="dxa"/>
            <w:shd w:val="clear" w:color="auto" w:fill="auto"/>
          </w:tcPr>
          <w:p w14:paraId="260681A2" w14:textId="77777777" w:rsidR="006052D9" w:rsidRPr="00A41B05" w:rsidRDefault="006052D9" w:rsidP="00F345B1">
            <w:pPr>
              <w:spacing w:after="0"/>
              <w:jc w:val="center"/>
              <w:rPr>
                <w:rFonts w:ascii="Arial" w:hAnsi="Arial" w:cs="Arial"/>
              </w:rPr>
            </w:pPr>
          </w:p>
        </w:tc>
      </w:tr>
      <w:tr w:rsidR="00120B02" w:rsidRPr="00A41B05" w14:paraId="1BEFAC29" w14:textId="77777777" w:rsidTr="00A41B05">
        <w:trPr>
          <w:cantSplit/>
          <w:trHeight w:val="1116"/>
        </w:trPr>
        <w:tc>
          <w:tcPr>
            <w:tcW w:w="1809" w:type="dxa"/>
            <w:shd w:val="clear" w:color="auto" w:fill="auto"/>
          </w:tcPr>
          <w:p w14:paraId="5CA8FB6D" w14:textId="77777777" w:rsidR="004D20DD" w:rsidRPr="00A41B05" w:rsidRDefault="00A46115" w:rsidP="00A41B05">
            <w:pPr>
              <w:spacing w:after="0"/>
              <w:jc w:val="left"/>
              <w:rPr>
                <w:rFonts w:ascii="Arial" w:hAnsi="Arial" w:cs="Arial"/>
              </w:rPr>
            </w:pPr>
            <w:r w:rsidRPr="00A41B05">
              <w:rPr>
                <w:rFonts w:ascii="Arial" w:hAnsi="Arial" w:cs="Arial"/>
              </w:rPr>
              <w:t>2.2 Locality Objectives – Goulburn City</w:t>
            </w:r>
          </w:p>
        </w:tc>
        <w:tc>
          <w:tcPr>
            <w:tcW w:w="3261" w:type="dxa"/>
            <w:shd w:val="clear" w:color="auto" w:fill="auto"/>
          </w:tcPr>
          <w:p w14:paraId="59C27344" w14:textId="77777777" w:rsidR="004D20DD" w:rsidRPr="00A41B05" w:rsidRDefault="004D20DD" w:rsidP="00CA49A5">
            <w:pPr>
              <w:autoSpaceDE w:val="0"/>
              <w:autoSpaceDN w:val="0"/>
              <w:adjustRightInd w:val="0"/>
              <w:spacing w:after="0"/>
              <w:rPr>
                <w:rFonts w:ascii="Arial" w:hAnsi="Arial" w:cs="Arial"/>
              </w:rPr>
            </w:pPr>
          </w:p>
        </w:tc>
        <w:tc>
          <w:tcPr>
            <w:tcW w:w="3118" w:type="dxa"/>
            <w:shd w:val="clear" w:color="auto" w:fill="auto"/>
          </w:tcPr>
          <w:p w14:paraId="13CCDC69" w14:textId="77777777" w:rsidR="004D20DD" w:rsidRPr="00A41B05" w:rsidRDefault="004D20DD" w:rsidP="00CA49A5">
            <w:pPr>
              <w:autoSpaceDE w:val="0"/>
              <w:autoSpaceDN w:val="0"/>
              <w:adjustRightInd w:val="0"/>
              <w:spacing w:after="0"/>
              <w:rPr>
                <w:rFonts w:ascii="Arial" w:hAnsi="Arial" w:cs="Arial"/>
              </w:rPr>
            </w:pPr>
          </w:p>
        </w:tc>
        <w:tc>
          <w:tcPr>
            <w:tcW w:w="1434" w:type="dxa"/>
            <w:shd w:val="clear" w:color="auto" w:fill="auto"/>
          </w:tcPr>
          <w:p w14:paraId="3530606B" w14:textId="77777777" w:rsidR="004D20DD" w:rsidRPr="00A41B05" w:rsidRDefault="004D20DD" w:rsidP="004D20DD">
            <w:pPr>
              <w:spacing w:after="0"/>
              <w:jc w:val="center"/>
              <w:rPr>
                <w:rFonts w:ascii="Arial" w:hAnsi="Arial" w:cs="Arial"/>
              </w:rPr>
            </w:pPr>
          </w:p>
        </w:tc>
      </w:tr>
      <w:tr w:rsidR="00120B02" w:rsidRPr="00A41B05" w14:paraId="72D44AAE" w14:textId="77777777" w:rsidTr="00A41B05">
        <w:trPr>
          <w:cantSplit/>
          <w:trHeight w:val="283"/>
        </w:trPr>
        <w:tc>
          <w:tcPr>
            <w:tcW w:w="9622" w:type="dxa"/>
            <w:gridSpan w:val="4"/>
            <w:shd w:val="clear" w:color="auto" w:fill="auto"/>
          </w:tcPr>
          <w:p w14:paraId="54AC58B7" w14:textId="77777777" w:rsidR="006052D9" w:rsidRPr="00A41B05" w:rsidRDefault="00267E63" w:rsidP="00F345B1">
            <w:pPr>
              <w:spacing w:after="0"/>
              <w:jc w:val="left"/>
              <w:rPr>
                <w:rFonts w:ascii="Arial" w:hAnsi="Arial" w:cs="Arial"/>
                <w:b/>
              </w:rPr>
            </w:pPr>
            <w:r w:rsidRPr="00A41B05">
              <w:rPr>
                <w:rFonts w:ascii="Arial" w:hAnsi="Arial" w:cs="Arial"/>
                <w:b/>
              </w:rPr>
              <w:t>3 General Development Controls</w:t>
            </w:r>
          </w:p>
        </w:tc>
      </w:tr>
      <w:tr w:rsidR="00120B02" w:rsidRPr="00A41B05" w14:paraId="5D0C454A" w14:textId="77777777" w:rsidTr="00A41B05">
        <w:trPr>
          <w:cantSplit/>
          <w:trHeight w:val="283"/>
        </w:trPr>
        <w:tc>
          <w:tcPr>
            <w:tcW w:w="9622" w:type="dxa"/>
            <w:gridSpan w:val="4"/>
            <w:shd w:val="clear" w:color="auto" w:fill="auto"/>
          </w:tcPr>
          <w:p w14:paraId="5541EC1F" w14:textId="77777777" w:rsidR="00267E63" w:rsidRPr="00A41B05" w:rsidRDefault="00267E63" w:rsidP="00F345B1">
            <w:pPr>
              <w:spacing w:after="0"/>
              <w:jc w:val="left"/>
              <w:rPr>
                <w:rFonts w:ascii="Arial" w:hAnsi="Arial" w:cs="Arial"/>
                <w:b/>
              </w:rPr>
            </w:pPr>
            <w:r w:rsidRPr="00A41B05">
              <w:rPr>
                <w:rFonts w:ascii="Arial" w:hAnsi="Arial" w:cs="Arial"/>
                <w:b/>
              </w:rPr>
              <w:t>3.1 European (non-indigenous heritage conservation)</w:t>
            </w:r>
          </w:p>
        </w:tc>
      </w:tr>
      <w:tr w:rsidR="00120B02" w:rsidRPr="00A41B05" w14:paraId="39154F5A" w14:textId="77777777" w:rsidTr="00A41B05">
        <w:trPr>
          <w:cantSplit/>
          <w:trHeight w:val="283"/>
        </w:trPr>
        <w:tc>
          <w:tcPr>
            <w:tcW w:w="1809" w:type="dxa"/>
            <w:shd w:val="clear" w:color="auto" w:fill="auto"/>
          </w:tcPr>
          <w:p w14:paraId="3ACB1488" w14:textId="77777777" w:rsidR="00057858" w:rsidRPr="00A41B05" w:rsidRDefault="00057858" w:rsidP="00057858">
            <w:pPr>
              <w:spacing w:after="0"/>
              <w:jc w:val="left"/>
              <w:rPr>
                <w:rFonts w:ascii="Arial" w:hAnsi="Arial" w:cs="Arial"/>
              </w:rPr>
            </w:pPr>
            <w:r w:rsidRPr="00A41B05">
              <w:rPr>
                <w:rFonts w:ascii="Arial" w:hAnsi="Arial" w:cs="Arial"/>
              </w:rPr>
              <w:t>3.1.3.3 Heritage requirements for development applications</w:t>
            </w:r>
          </w:p>
        </w:tc>
        <w:tc>
          <w:tcPr>
            <w:tcW w:w="3261" w:type="dxa"/>
            <w:shd w:val="clear" w:color="auto" w:fill="auto"/>
          </w:tcPr>
          <w:p w14:paraId="1BDF676C" w14:textId="77777777" w:rsidR="00057858" w:rsidRPr="00A41B05" w:rsidRDefault="00057858" w:rsidP="00CA49A5">
            <w:pPr>
              <w:spacing w:after="0"/>
              <w:rPr>
                <w:rFonts w:ascii="Arial" w:hAnsi="Arial" w:cs="Arial"/>
              </w:rPr>
            </w:pPr>
          </w:p>
        </w:tc>
        <w:tc>
          <w:tcPr>
            <w:tcW w:w="3118" w:type="dxa"/>
            <w:shd w:val="clear" w:color="auto" w:fill="auto"/>
          </w:tcPr>
          <w:p w14:paraId="648F4EAF" w14:textId="77777777" w:rsidR="00057858" w:rsidRPr="00A41B05" w:rsidRDefault="00057858" w:rsidP="002A1191">
            <w:pPr>
              <w:spacing w:after="0"/>
              <w:rPr>
                <w:rFonts w:ascii="Arial" w:hAnsi="Arial" w:cs="Arial"/>
              </w:rPr>
            </w:pPr>
          </w:p>
        </w:tc>
        <w:tc>
          <w:tcPr>
            <w:tcW w:w="1434" w:type="dxa"/>
            <w:shd w:val="clear" w:color="auto" w:fill="auto"/>
          </w:tcPr>
          <w:p w14:paraId="68CA6F1B" w14:textId="77777777" w:rsidR="00057858" w:rsidRPr="00A41B05" w:rsidRDefault="00057858" w:rsidP="00057858">
            <w:pPr>
              <w:spacing w:after="0"/>
              <w:jc w:val="center"/>
              <w:rPr>
                <w:rFonts w:ascii="Arial" w:hAnsi="Arial" w:cs="Arial"/>
              </w:rPr>
            </w:pPr>
          </w:p>
        </w:tc>
      </w:tr>
      <w:tr w:rsidR="00120B02" w:rsidRPr="00A41B05" w14:paraId="5981EA14" w14:textId="77777777" w:rsidTr="00A41B05">
        <w:trPr>
          <w:cantSplit/>
          <w:trHeight w:val="283"/>
        </w:trPr>
        <w:tc>
          <w:tcPr>
            <w:tcW w:w="9622" w:type="dxa"/>
            <w:gridSpan w:val="4"/>
            <w:shd w:val="clear" w:color="auto" w:fill="auto"/>
          </w:tcPr>
          <w:p w14:paraId="019202CC" w14:textId="77777777" w:rsidR="00267E63" w:rsidRPr="00A41B05" w:rsidRDefault="00057858" w:rsidP="00F345B1">
            <w:pPr>
              <w:spacing w:after="0"/>
              <w:jc w:val="left"/>
              <w:rPr>
                <w:rFonts w:ascii="Arial" w:hAnsi="Arial" w:cs="Arial"/>
                <w:b/>
              </w:rPr>
            </w:pPr>
            <w:r w:rsidRPr="00A41B05">
              <w:rPr>
                <w:rFonts w:ascii="Arial" w:hAnsi="Arial" w:cs="Arial"/>
                <w:b/>
              </w:rPr>
              <w:t>3.3 Landscaping</w:t>
            </w:r>
          </w:p>
        </w:tc>
      </w:tr>
      <w:tr w:rsidR="00120B02" w:rsidRPr="00A41B05" w14:paraId="4E52A7BF" w14:textId="77777777" w:rsidTr="00A41B05">
        <w:trPr>
          <w:cantSplit/>
          <w:trHeight w:val="283"/>
        </w:trPr>
        <w:tc>
          <w:tcPr>
            <w:tcW w:w="1809" w:type="dxa"/>
            <w:shd w:val="clear" w:color="auto" w:fill="auto"/>
          </w:tcPr>
          <w:p w14:paraId="67FDF448" w14:textId="77777777" w:rsidR="00057858" w:rsidRPr="00A41B05" w:rsidRDefault="00057858" w:rsidP="00F345B1">
            <w:pPr>
              <w:spacing w:after="0"/>
              <w:jc w:val="left"/>
              <w:rPr>
                <w:rFonts w:ascii="Arial" w:hAnsi="Arial" w:cs="Arial"/>
              </w:rPr>
            </w:pPr>
            <w:r w:rsidRPr="00A41B05">
              <w:rPr>
                <w:rFonts w:ascii="Arial" w:hAnsi="Arial" w:cs="Arial"/>
              </w:rPr>
              <w:t>3.3.1 Landscape Plan Design Requirements</w:t>
            </w:r>
          </w:p>
        </w:tc>
        <w:tc>
          <w:tcPr>
            <w:tcW w:w="3261" w:type="dxa"/>
            <w:shd w:val="clear" w:color="auto" w:fill="auto"/>
          </w:tcPr>
          <w:p w14:paraId="14914C7E" w14:textId="77777777" w:rsidR="00057858" w:rsidRPr="00A41B05" w:rsidRDefault="00057858" w:rsidP="00CA49A5">
            <w:pPr>
              <w:spacing w:after="0"/>
              <w:rPr>
                <w:rFonts w:ascii="Arial" w:hAnsi="Arial" w:cs="Arial"/>
              </w:rPr>
            </w:pPr>
            <w:r w:rsidRPr="00A41B05">
              <w:rPr>
                <w:rFonts w:ascii="Arial" w:hAnsi="Arial" w:cs="Arial"/>
              </w:rPr>
              <w:t>Development proposals over $250,000 value are to be accompanied by landscape plans prepared by a qualified landscape architect, designer or other suitable qualified person.</w:t>
            </w:r>
          </w:p>
        </w:tc>
        <w:tc>
          <w:tcPr>
            <w:tcW w:w="3118" w:type="dxa"/>
            <w:shd w:val="clear" w:color="auto" w:fill="auto"/>
          </w:tcPr>
          <w:p w14:paraId="25304B8D" w14:textId="77777777" w:rsidR="00057858" w:rsidRPr="00A41B05" w:rsidRDefault="00057858" w:rsidP="00CA49A5">
            <w:pPr>
              <w:spacing w:after="0"/>
              <w:rPr>
                <w:rFonts w:ascii="Arial" w:hAnsi="Arial" w:cs="Arial"/>
              </w:rPr>
            </w:pPr>
          </w:p>
        </w:tc>
        <w:tc>
          <w:tcPr>
            <w:tcW w:w="1434" w:type="dxa"/>
            <w:shd w:val="clear" w:color="auto" w:fill="auto"/>
          </w:tcPr>
          <w:p w14:paraId="48CF2887" w14:textId="77777777" w:rsidR="00057858" w:rsidRPr="00A41B05" w:rsidRDefault="00057858" w:rsidP="00057858">
            <w:pPr>
              <w:spacing w:after="0"/>
              <w:jc w:val="center"/>
              <w:rPr>
                <w:rFonts w:ascii="Arial" w:hAnsi="Arial" w:cs="Arial"/>
              </w:rPr>
            </w:pPr>
          </w:p>
        </w:tc>
      </w:tr>
      <w:tr w:rsidR="00120B02" w:rsidRPr="00A41B05" w14:paraId="10950FAB" w14:textId="77777777" w:rsidTr="00A41B05">
        <w:trPr>
          <w:cantSplit/>
          <w:trHeight w:val="283"/>
        </w:trPr>
        <w:tc>
          <w:tcPr>
            <w:tcW w:w="1809" w:type="dxa"/>
            <w:shd w:val="clear" w:color="auto" w:fill="auto"/>
          </w:tcPr>
          <w:p w14:paraId="53FA2905" w14:textId="77777777" w:rsidR="00A46115" w:rsidRPr="00A41B05" w:rsidRDefault="00A46115" w:rsidP="00A46115">
            <w:pPr>
              <w:pStyle w:val="Default"/>
              <w:rPr>
                <w:color w:val="auto"/>
                <w:sz w:val="20"/>
                <w:szCs w:val="20"/>
              </w:rPr>
            </w:pPr>
            <w:r w:rsidRPr="00A41B05">
              <w:rPr>
                <w:color w:val="auto"/>
                <w:sz w:val="20"/>
                <w:szCs w:val="20"/>
              </w:rPr>
              <w:t>3.3.3 Non-Residential development</w:t>
            </w:r>
          </w:p>
        </w:tc>
        <w:tc>
          <w:tcPr>
            <w:tcW w:w="3261" w:type="dxa"/>
            <w:shd w:val="clear" w:color="auto" w:fill="auto"/>
          </w:tcPr>
          <w:p w14:paraId="3F048E77" w14:textId="77777777" w:rsidR="00A46115" w:rsidRPr="00A41B05" w:rsidRDefault="00A46115" w:rsidP="00CA49A5">
            <w:pPr>
              <w:spacing w:after="0"/>
              <w:rPr>
                <w:rFonts w:ascii="Arial" w:hAnsi="Arial" w:cs="Arial"/>
              </w:rPr>
            </w:pPr>
            <w:r w:rsidRPr="00A41B05">
              <w:rPr>
                <w:rFonts w:ascii="Arial" w:hAnsi="Arial" w:cs="Arial"/>
              </w:rPr>
              <w:t>All major non-residential developments require a landscape plan</w:t>
            </w:r>
          </w:p>
        </w:tc>
        <w:tc>
          <w:tcPr>
            <w:tcW w:w="3118" w:type="dxa"/>
            <w:shd w:val="clear" w:color="auto" w:fill="auto"/>
          </w:tcPr>
          <w:p w14:paraId="2CDA496B" w14:textId="77777777" w:rsidR="00A46115" w:rsidRPr="00A41B05" w:rsidRDefault="00A46115" w:rsidP="00F345B1">
            <w:pPr>
              <w:spacing w:after="0"/>
              <w:jc w:val="left"/>
              <w:rPr>
                <w:rFonts w:ascii="Arial" w:hAnsi="Arial" w:cs="Arial"/>
              </w:rPr>
            </w:pPr>
          </w:p>
        </w:tc>
        <w:tc>
          <w:tcPr>
            <w:tcW w:w="1434" w:type="dxa"/>
            <w:shd w:val="clear" w:color="auto" w:fill="auto"/>
          </w:tcPr>
          <w:p w14:paraId="4D3F4DB6" w14:textId="77777777" w:rsidR="00A46115" w:rsidRPr="00A41B05" w:rsidRDefault="00A46115" w:rsidP="00057858">
            <w:pPr>
              <w:spacing w:after="0"/>
              <w:jc w:val="center"/>
              <w:rPr>
                <w:rFonts w:ascii="Arial" w:hAnsi="Arial" w:cs="Arial"/>
              </w:rPr>
            </w:pPr>
          </w:p>
        </w:tc>
      </w:tr>
      <w:tr w:rsidR="00120B02" w:rsidRPr="00A41B05" w14:paraId="03E57506" w14:textId="77777777" w:rsidTr="00A41B05">
        <w:trPr>
          <w:cantSplit/>
          <w:trHeight w:val="283"/>
        </w:trPr>
        <w:tc>
          <w:tcPr>
            <w:tcW w:w="1809" w:type="dxa"/>
            <w:shd w:val="clear" w:color="auto" w:fill="auto"/>
          </w:tcPr>
          <w:p w14:paraId="4186D0B6" w14:textId="77777777" w:rsidR="00A46115" w:rsidRPr="00A41B05" w:rsidRDefault="00A46115" w:rsidP="00A46115">
            <w:pPr>
              <w:pStyle w:val="Default"/>
              <w:rPr>
                <w:color w:val="auto"/>
                <w:sz w:val="20"/>
                <w:szCs w:val="20"/>
              </w:rPr>
            </w:pPr>
            <w:r w:rsidRPr="00A41B05">
              <w:rPr>
                <w:color w:val="auto"/>
                <w:sz w:val="20"/>
                <w:szCs w:val="20"/>
              </w:rPr>
              <w:t>3.3.4 Streetscape (Urban)</w:t>
            </w:r>
          </w:p>
        </w:tc>
        <w:tc>
          <w:tcPr>
            <w:tcW w:w="3261" w:type="dxa"/>
            <w:shd w:val="clear" w:color="auto" w:fill="auto"/>
          </w:tcPr>
          <w:p w14:paraId="198E473F" w14:textId="0380996C" w:rsidR="00A46115" w:rsidRPr="00A41B05" w:rsidRDefault="00A46115" w:rsidP="00A41B05">
            <w:pPr>
              <w:pStyle w:val="Default"/>
              <w:jc w:val="both"/>
              <w:rPr>
                <w:color w:val="auto"/>
                <w:sz w:val="20"/>
                <w:szCs w:val="20"/>
              </w:rPr>
            </w:pPr>
            <w:r w:rsidRPr="00A41B05">
              <w:rPr>
                <w:color w:val="auto"/>
                <w:sz w:val="20"/>
                <w:szCs w:val="20"/>
              </w:rPr>
              <w:t xml:space="preserve">For infill development that abuts an existing public street, the application should demonstrate how the development fits in with the existing streetscape and makes efficient use of the site. </w:t>
            </w:r>
          </w:p>
        </w:tc>
        <w:tc>
          <w:tcPr>
            <w:tcW w:w="3118" w:type="dxa"/>
            <w:shd w:val="clear" w:color="auto" w:fill="auto"/>
          </w:tcPr>
          <w:p w14:paraId="024FEFF7" w14:textId="77777777" w:rsidR="00A46115" w:rsidRPr="00A41B05" w:rsidRDefault="00A46115" w:rsidP="00CA49A5">
            <w:pPr>
              <w:spacing w:after="0"/>
              <w:rPr>
                <w:rFonts w:ascii="Arial" w:hAnsi="Arial" w:cs="Arial"/>
              </w:rPr>
            </w:pPr>
          </w:p>
        </w:tc>
        <w:tc>
          <w:tcPr>
            <w:tcW w:w="1434" w:type="dxa"/>
            <w:shd w:val="clear" w:color="auto" w:fill="auto"/>
          </w:tcPr>
          <w:p w14:paraId="4FB5936C" w14:textId="77777777" w:rsidR="00A46115" w:rsidRPr="00A41B05" w:rsidRDefault="00A46115" w:rsidP="00057858">
            <w:pPr>
              <w:spacing w:after="0"/>
              <w:jc w:val="center"/>
              <w:rPr>
                <w:rFonts w:ascii="Arial" w:hAnsi="Arial" w:cs="Arial"/>
              </w:rPr>
            </w:pPr>
          </w:p>
        </w:tc>
      </w:tr>
      <w:tr w:rsidR="00120B02" w:rsidRPr="00A41B05" w14:paraId="143C30B4" w14:textId="77777777" w:rsidTr="00A41B05">
        <w:trPr>
          <w:cantSplit/>
          <w:trHeight w:val="283"/>
        </w:trPr>
        <w:tc>
          <w:tcPr>
            <w:tcW w:w="1809" w:type="dxa"/>
            <w:shd w:val="clear" w:color="auto" w:fill="auto"/>
          </w:tcPr>
          <w:p w14:paraId="14C7290B" w14:textId="77777777" w:rsidR="00A46115" w:rsidRPr="00A41B05" w:rsidRDefault="00A46115" w:rsidP="00A46115">
            <w:pPr>
              <w:pStyle w:val="Default"/>
              <w:rPr>
                <w:color w:val="auto"/>
                <w:sz w:val="20"/>
                <w:szCs w:val="20"/>
              </w:rPr>
            </w:pPr>
            <w:r w:rsidRPr="00A41B05">
              <w:rPr>
                <w:color w:val="auto"/>
                <w:sz w:val="20"/>
                <w:szCs w:val="20"/>
              </w:rPr>
              <w:t>3.3.5 Fences and gates (Urban)</w:t>
            </w:r>
          </w:p>
        </w:tc>
        <w:tc>
          <w:tcPr>
            <w:tcW w:w="3261" w:type="dxa"/>
            <w:shd w:val="clear" w:color="auto" w:fill="auto"/>
          </w:tcPr>
          <w:p w14:paraId="377E57E0" w14:textId="77777777" w:rsidR="00A46115" w:rsidRPr="00A41B05" w:rsidRDefault="00A46115" w:rsidP="00A46115">
            <w:pPr>
              <w:pStyle w:val="Default"/>
              <w:rPr>
                <w:color w:val="auto"/>
                <w:sz w:val="20"/>
                <w:szCs w:val="20"/>
              </w:rPr>
            </w:pPr>
            <w:r w:rsidRPr="00A41B05">
              <w:rPr>
                <w:color w:val="auto"/>
                <w:sz w:val="20"/>
                <w:szCs w:val="20"/>
              </w:rPr>
              <w:t>Design fences to complement the architectural styles of the building and the local area.</w:t>
            </w:r>
          </w:p>
        </w:tc>
        <w:tc>
          <w:tcPr>
            <w:tcW w:w="3118" w:type="dxa"/>
            <w:shd w:val="clear" w:color="auto" w:fill="auto"/>
          </w:tcPr>
          <w:p w14:paraId="04FDEDCB" w14:textId="77777777" w:rsidR="00A46115" w:rsidRPr="00A41B05" w:rsidRDefault="00A46115" w:rsidP="00CA49A5">
            <w:pPr>
              <w:spacing w:after="0"/>
              <w:rPr>
                <w:rFonts w:ascii="Arial" w:hAnsi="Arial" w:cs="Arial"/>
              </w:rPr>
            </w:pPr>
          </w:p>
        </w:tc>
        <w:tc>
          <w:tcPr>
            <w:tcW w:w="1434" w:type="dxa"/>
            <w:shd w:val="clear" w:color="auto" w:fill="auto"/>
          </w:tcPr>
          <w:p w14:paraId="1C9827D1" w14:textId="77777777" w:rsidR="00A46115" w:rsidRPr="00A41B05" w:rsidRDefault="00FB6CE6" w:rsidP="00057858">
            <w:pPr>
              <w:spacing w:after="0"/>
              <w:jc w:val="center"/>
              <w:rPr>
                <w:rFonts w:ascii="Arial" w:hAnsi="Arial" w:cs="Arial"/>
              </w:rPr>
            </w:pPr>
            <w:r w:rsidRPr="00A41B05">
              <w:rPr>
                <w:rFonts w:ascii="Arial" w:hAnsi="Arial" w:cs="Arial"/>
              </w:rPr>
              <w:t>Y</w:t>
            </w:r>
          </w:p>
        </w:tc>
      </w:tr>
      <w:tr w:rsidR="00120B02" w:rsidRPr="00A41B05" w14:paraId="7B3B8AFA" w14:textId="77777777" w:rsidTr="00A41B05">
        <w:trPr>
          <w:cantSplit/>
          <w:trHeight w:val="283"/>
        </w:trPr>
        <w:tc>
          <w:tcPr>
            <w:tcW w:w="1809" w:type="dxa"/>
            <w:shd w:val="clear" w:color="auto" w:fill="auto"/>
          </w:tcPr>
          <w:p w14:paraId="64253092" w14:textId="77777777" w:rsidR="00A46115" w:rsidRPr="00A41B05" w:rsidRDefault="00A46115" w:rsidP="00A46115">
            <w:pPr>
              <w:pStyle w:val="Default"/>
              <w:rPr>
                <w:color w:val="auto"/>
                <w:sz w:val="20"/>
                <w:szCs w:val="20"/>
              </w:rPr>
            </w:pPr>
            <w:r w:rsidRPr="00A41B05">
              <w:rPr>
                <w:color w:val="auto"/>
                <w:sz w:val="20"/>
                <w:szCs w:val="20"/>
              </w:rPr>
              <w:t xml:space="preserve">3.3.6 </w:t>
            </w:r>
            <w:proofErr w:type="gramStart"/>
            <w:r w:rsidRPr="00A41B05">
              <w:rPr>
                <w:color w:val="auto"/>
                <w:sz w:val="20"/>
                <w:szCs w:val="20"/>
              </w:rPr>
              <w:t>Set backs</w:t>
            </w:r>
            <w:proofErr w:type="gramEnd"/>
          </w:p>
        </w:tc>
        <w:tc>
          <w:tcPr>
            <w:tcW w:w="3261" w:type="dxa"/>
            <w:shd w:val="clear" w:color="auto" w:fill="auto"/>
          </w:tcPr>
          <w:p w14:paraId="01C54050" w14:textId="77777777" w:rsidR="00A46115" w:rsidRPr="00A41B05" w:rsidRDefault="00A46115" w:rsidP="00CA49A5">
            <w:pPr>
              <w:autoSpaceDE w:val="0"/>
              <w:autoSpaceDN w:val="0"/>
              <w:adjustRightInd w:val="0"/>
              <w:spacing w:after="0"/>
              <w:rPr>
                <w:rFonts w:ascii="Arial" w:hAnsi="Arial" w:cs="Arial"/>
              </w:rPr>
            </w:pPr>
            <w:r w:rsidRPr="00A41B05">
              <w:rPr>
                <w:rFonts w:ascii="Arial" w:hAnsi="Arial" w:cs="Arial"/>
              </w:rPr>
              <w:t xml:space="preserve">All setbacks are to be landscaped. No parking will be permitted within setback areas. </w:t>
            </w:r>
            <w:r w:rsidRPr="00A41B05">
              <w:rPr>
                <w:rFonts w:ascii="Arial" w:hAnsi="Arial" w:cs="Arial"/>
                <w:bCs w:val="0"/>
                <w:lang w:val="en-AU" w:eastAsia="en-SG" w:bidi="ar-SA"/>
              </w:rPr>
              <w:t xml:space="preserve">In front setbacks for developments facing a classified road or a public place plant trees with a mature height of a least 8 metres. </w:t>
            </w:r>
            <w:r w:rsidRPr="00A41B05">
              <w:rPr>
                <w:rFonts w:ascii="Arial" w:hAnsi="Arial" w:cs="Arial"/>
                <w:lang w:eastAsia="en-SG"/>
              </w:rPr>
              <w:t xml:space="preserve">Trees must be a least 3 </w:t>
            </w:r>
            <w:proofErr w:type="spellStart"/>
            <w:r w:rsidRPr="00A41B05">
              <w:rPr>
                <w:rFonts w:ascii="Arial" w:hAnsi="Arial" w:cs="Arial"/>
                <w:lang w:eastAsia="en-SG"/>
              </w:rPr>
              <w:t>metres</w:t>
            </w:r>
            <w:proofErr w:type="spellEnd"/>
            <w:r w:rsidRPr="00A41B05">
              <w:rPr>
                <w:rFonts w:ascii="Arial" w:hAnsi="Arial" w:cs="Arial"/>
                <w:lang w:eastAsia="en-SG"/>
              </w:rPr>
              <w:t xml:space="preserve"> in height at the time of planting.</w:t>
            </w:r>
          </w:p>
        </w:tc>
        <w:tc>
          <w:tcPr>
            <w:tcW w:w="3118" w:type="dxa"/>
            <w:shd w:val="clear" w:color="auto" w:fill="auto"/>
          </w:tcPr>
          <w:p w14:paraId="0740E66D" w14:textId="77777777" w:rsidR="00FB6CE6" w:rsidRPr="00A41B05" w:rsidRDefault="00FB6CE6" w:rsidP="003C0978">
            <w:pPr>
              <w:spacing w:after="0"/>
              <w:rPr>
                <w:rFonts w:ascii="Arial" w:hAnsi="Arial" w:cs="Arial"/>
              </w:rPr>
            </w:pPr>
          </w:p>
        </w:tc>
        <w:tc>
          <w:tcPr>
            <w:tcW w:w="1434" w:type="dxa"/>
            <w:shd w:val="clear" w:color="auto" w:fill="auto"/>
          </w:tcPr>
          <w:p w14:paraId="5FD4A144" w14:textId="77777777" w:rsidR="00A46115" w:rsidRPr="00A41B05" w:rsidRDefault="00FB6CE6" w:rsidP="00057858">
            <w:pPr>
              <w:spacing w:after="0"/>
              <w:jc w:val="center"/>
              <w:rPr>
                <w:rFonts w:ascii="Arial" w:hAnsi="Arial" w:cs="Arial"/>
              </w:rPr>
            </w:pPr>
            <w:r w:rsidRPr="00A41B05">
              <w:rPr>
                <w:rFonts w:ascii="Arial" w:hAnsi="Arial" w:cs="Arial"/>
              </w:rPr>
              <w:t>Y &amp; N</w:t>
            </w:r>
          </w:p>
        </w:tc>
      </w:tr>
      <w:tr w:rsidR="00120B02" w:rsidRPr="00A41B05" w14:paraId="2535BDCC" w14:textId="77777777" w:rsidTr="00A41B05">
        <w:trPr>
          <w:cantSplit/>
          <w:trHeight w:val="283"/>
        </w:trPr>
        <w:tc>
          <w:tcPr>
            <w:tcW w:w="9622" w:type="dxa"/>
            <w:gridSpan w:val="4"/>
            <w:shd w:val="clear" w:color="auto" w:fill="auto"/>
          </w:tcPr>
          <w:p w14:paraId="364F8F35" w14:textId="77777777" w:rsidR="00267E63" w:rsidRPr="00A41B05" w:rsidRDefault="00A46115" w:rsidP="00A46115">
            <w:pPr>
              <w:autoSpaceDE w:val="0"/>
              <w:autoSpaceDN w:val="0"/>
              <w:adjustRightInd w:val="0"/>
              <w:spacing w:after="0"/>
              <w:jc w:val="left"/>
              <w:rPr>
                <w:rFonts w:ascii="Arial" w:hAnsi="Arial" w:cs="Arial"/>
                <w:b/>
              </w:rPr>
            </w:pPr>
            <w:r w:rsidRPr="00A41B05">
              <w:rPr>
                <w:rFonts w:ascii="Arial" w:hAnsi="Arial" w:cs="Arial"/>
                <w:b/>
              </w:rPr>
              <w:t>3.4 Vehicular access and parking</w:t>
            </w:r>
          </w:p>
        </w:tc>
      </w:tr>
      <w:tr w:rsidR="00120B02" w:rsidRPr="00A41B05" w14:paraId="726D8598" w14:textId="77777777" w:rsidTr="00A41B05">
        <w:trPr>
          <w:cantSplit/>
          <w:trHeight w:val="283"/>
        </w:trPr>
        <w:tc>
          <w:tcPr>
            <w:tcW w:w="1809" w:type="dxa"/>
            <w:shd w:val="clear" w:color="auto" w:fill="auto"/>
          </w:tcPr>
          <w:p w14:paraId="19BEF0E9" w14:textId="77777777" w:rsidR="00A46115" w:rsidRPr="00A41B05" w:rsidRDefault="00A46115" w:rsidP="00A46115">
            <w:pPr>
              <w:autoSpaceDE w:val="0"/>
              <w:autoSpaceDN w:val="0"/>
              <w:adjustRightInd w:val="0"/>
              <w:spacing w:after="0"/>
              <w:jc w:val="left"/>
              <w:rPr>
                <w:rFonts w:ascii="Arial" w:hAnsi="Arial" w:cs="Arial"/>
              </w:rPr>
            </w:pPr>
            <w:r w:rsidRPr="00A41B05">
              <w:rPr>
                <w:rFonts w:ascii="Arial" w:hAnsi="Arial" w:cs="Arial"/>
              </w:rPr>
              <w:t xml:space="preserve">3.4.1 Parking layout, servicing and </w:t>
            </w:r>
            <w:proofErr w:type="spellStart"/>
            <w:r w:rsidRPr="00A41B05">
              <w:rPr>
                <w:rFonts w:ascii="Arial" w:hAnsi="Arial" w:cs="Arial"/>
              </w:rPr>
              <w:t>manoeuvring</w:t>
            </w:r>
            <w:proofErr w:type="spellEnd"/>
          </w:p>
        </w:tc>
        <w:tc>
          <w:tcPr>
            <w:tcW w:w="3261" w:type="dxa"/>
            <w:shd w:val="clear" w:color="auto" w:fill="auto"/>
          </w:tcPr>
          <w:p w14:paraId="4D2CDE28" w14:textId="77777777" w:rsidR="00A46115" w:rsidRPr="00A41B05" w:rsidRDefault="00A46115" w:rsidP="00CA49A5">
            <w:pPr>
              <w:autoSpaceDE w:val="0"/>
              <w:autoSpaceDN w:val="0"/>
              <w:adjustRightInd w:val="0"/>
              <w:spacing w:after="0"/>
              <w:rPr>
                <w:rFonts w:ascii="Arial" w:hAnsi="Arial" w:cs="Arial"/>
              </w:rPr>
            </w:pPr>
            <w:r w:rsidRPr="00A41B05">
              <w:rPr>
                <w:rFonts w:ascii="Arial" w:hAnsi="Arial" w:cs="Arial"/>
              </w:rPr>
              <w:t>The layout and design of access, parking and service areas should address the needs of the site occupants and visitors as well as respecting the amenity of the area. Account should be taken of potential noise disturbance, pollution and light spillage.</w:t>
            </w:r>
          </w:p>
        </w:tc>
        <w:tc>
          <w:tcPr>
            <w:tcW w:w="3118" w:type="dxa"/>
            <w:shd w:val="clear" w:color="auto" w:fill="auto"/>
          </w:tcPr>
          <w:p w14:paraId="4D537142" w14:textId="77777777" w:rsidR="00A46115" w:rsidRPr="00A41B05" w:rsidRDefault="00A46115" w:rsidP="003C0978">
            <w:pPr>
              <w:autoSpaceDE w:val="0"/>
              <w:autoSpaceDN w:val="0"/>
              <w:adjustRightInd w:val="0"/>
              <w:spacing w:after="0"/>
              <w:rPr>
                <w:rFonts w:ascii="Arial" w:hAnsi="Arial" w:cs="Arial"/>
              </w:rPr>
            </w:pPr>
          </w:p>
        </w:tc>
        <w:tc>
          <w:tcPr>
            <w:tcW w:w="1434" w:type="dxa"/>
            <w:shd w:val="clear" w:color="auto" w:fill="auto"/>
          </w:tcPr>
          <w:p w14:paraId="152CCAD2" w14:textId="77777777" w:rsidR="00A46115" w:rsidRPr="00A41B05" w:rsidRDefault="00302B51" w:rsidP="00302B51">
            <w:pPr>
              <w:autoSpaceDE w:val="0"/>
              <w:autoSpaceDN w:val="0"/>
              <w:adjustRightInd w:val="0"/>
              <w:spacing w:after="0"/>
              <w:jc w:val="center"/>
              <w:rPr>
                <w:rFonts w:ascii="Arial" w:hAnsi="Arial" w:cs="Arial"/>
              </w:rPr>
            </w:pPr>
            <w:r w:rsidRPr="00A41B05">
              <w:rPr>
                <w:rFonts w:ascii="Arial" w:hAnsi="Arial" w:cs="Arial"/>
              </w:rPr>
              <w:t>Y</w:t>
            </w:r>
          </w:p>
        </w:tc>
      </w:tr>
      <w:tr w:rsidR="00120B02" w:rsidRPr="00A41B05" w14:paraId="7E2460BF" w14:textId="77777777" w:rsidTr="00A41B05">
        <w:trPr>
          <w:cantSplit/>
          <w:trHeight w:val="283"/>
        </w:trPr>
        <w:tc>
          <w:tcPr>
            <w:tcW w:w="1809" w:type="dxa"/>
            <w:shd w:val="clear" w:color="auto" w:fill="auto"/>
          </w:tcPr>
          <w:p w14:paraId="6EAB17F8" w14:textId="77777777" w:rsidR="00302B51" w:rsidRPr="00A41B05" w:rsidRDefault="00302B51" w:rsidP="00A46115">
            <w:pPr>
              <w:autoSpaceDE w:val="0"/>
              <w:autoSpaceDN w:val="0"/>
              <w:adjustRightInd w:val="0"/>
              <w:spacing w:after="0"/>
              <w:jc w:val="left"/>
              <w:rPr>
                <w:rFonts w:ascii="Arial" w:hAnsi="Arial" w:cs="Arial"/>
              </w:rPr>
            </w:pPr>
            <w:r w:rsidRPr="00A41B05">
              <w:rPr>
                <w:rFonts w:ascii="Arial" w:hAnsi="Arial" w:cs="Arial"/>
              </w:rPr>
              <w:lastRenderedPageBreak/>
              <w:t>3.4.2 Specific land use requirements</w:t>
            </w:r>
          </w:p>
        </w:tc>
        <w:tc>
          <w:tcPr>
            <w:tcW w:w="3261" w:type="dxa"/>
            <w:shd w:val="clear" w:color="auto" w:fill="auto"/>
          </w:tcPr>
          <w:p w14:paraId="34C379C2" w14:textId="77777777" w:rsidR="00302B51" w:rsidRPr="00A41B05" w:rsidRDefault="00302B51" w:rsidP="00CA49A5">
            <w:pPr>
              <w:autoSpaceDE w:val="0"/>
              <w:autoSpaceDN w:val="0"/>
              <w:adjustRightInd w:val="0"/>
              <w:spacing w:after="0"/>
              <w:rPr>
                <w:rFonts w:ascii="Arial" w:hAnsi="Arial" w:cs="Arial"/>
              </w:rPr>
            </w:pPr>
          </w:p>
        </w:tc>
        <w:tc>
          <w:tcPr>
            <w:tcW w:w="3118" w:type="dxa"/>
            <w:shd w:val="clear" w:color="auto" w:fill="auto"/>
          </w:tcPr>
          <w:p w14:paraId="4A22DA46" w14:textId="77777777" w:rsidR="00DE1CBE" w:rsidRPr="00A41B05" w:rsidRDefault="00DE1CBE" w:rsidP="00CA49A5">
            <w:pPr>
              <w:autoSpaceDE w:val="0"/>
              <w:autoSpaceDN w:val="0"/>
              <w:adjustRightInd w:val="0"/>
              <w:spacing w:after="0"/>
              <w:rPr>
                <w:rFonts w:ascii="Arial" w:hAnsi="Arial" w:cs="Arial"/>
              </w:rPr>
            </w:pPr>
          </w:p>
        </w:tc>
        <w:tc>
          <w:tcPr>
            <w:tcW w:w="1434" w:type="dxa"/>
            <w:shd w:val="clear" w:color="auto" w:fill="auto"/>
          </w:tcPr>
          <w:p w14:paraId="361C7E41" w14:textId="77777777" w:rsidR="00302B51" w:rsidRPr="00A41B05" w:rsidRDefault="00302B51" w:rsidP="00302B51">
            <w:pPr>
              <w:autoSpaceDE w:val="0"/>
              <w:autoSpaceDN w:val="0"/>
              <w:adjustRightInd w:val="0"/>
              <w:spacing w:after="0"/>
              <w:jc w:val="center"/>
              <w:rPr>
                <w:rFonts w:ascii="Arial" w:hAnsi="Arial" w:cs="Arial"/>
              </w:rPr>
            </w:pPr>
          </w:p>
        </w:tc>
      </w:tr>
      <w:tr w:rsidR="00120B02" w:rsidRPr="00A41B05" w14:paraId="2B06C44B" w14:textId="77777777" w:rsidTr="00A41B05">
        <w:trPr>
          <w:cantSplit/>
          <w:trHeight w:val="283"/>
        </w:trPr>
        <w:tc>
          <w:tcPr>
            <w:tcW w:w="9622" w:type="dxa"/>
            <w:gridSpan w:val="4"/>
            <w:shd w:val="clear" w:color="auto" w:fill="auto"/>
          </w:tcPr>
          <w:p w14:paraId="54A0771F" w14:textId="77777777" w:rsidR="00267E63" w:rsidRPr="00A41B05" w:rsidRDefault="00035451" w:rsidP="00A46115">
            <w:pPr>
              <w:autoSpaceDE w:val="0"/>
              <w:autoSpaceDN w:val="0"/>
              <w:adjustRightInd w:val="0"/>
              <w:spacing w:after="0"/>
              <w:jc w:val="left"/>
              <w:rPr>
                <w:rFonts w:ascii="Arial" w:hAnsi="Arial" w:cs="Arial"/>
                <w:b/>
              </w:rPr>
            </w:pPr>
            <w:r w:rsidRPr="00A41B05">
              <w:rPr>
                <w:rFonts w:ascii="Arial" w:hAnsi="Arial" w:cs="Arial"/>
                <w:b/>
              </w:rPr>
              <w:t>3.5 Disability standards for access</w:t>
            </w:r>
          </w:p>
        </w:tc>
      </w:tr>
      <w:tr w:rsidR="00120B02" w:rsidRPr="00A41B05" w14:paraId="3140E25A" w14:textId="77777777" w:rsidTr="00A41B05">
        <w:trPr>
          <w:cantSplit/>
          <w:trHeight w:val="283"/>
        </w:trPr>
        <w:tc>
          <w:tcPr>
            <w:tcW w:w="1809" w:type="dxa"/>
            <w:shd w:val="clear" w:color="auto" w:fill="auto"/>
          </w:tcPr>
          <w:p w14:paraId="3DA53788" w14:textId="77777777" w:rsidR="00035451" w:rsidRPr="00A41B05" w:rsidRDefault="00035451" w:rsidP="00A46115">
            <w:pPr>
              <w:autoSpaceDE w:val="0"/>
              <w:autoSpaceDN w:val="0"/>
              <w:adjustRightInd w:val="0"/>
              <w:spacing w:after="0"/>
              <w:jc w:val="left"/>
              <w:rPr>
                <w:rFonts w:ascii="Arial" w:hAnsi="Arial" w:cs="Arial"/>
              </w:rPr>
            </w:pPr>
            <w:r w:rsidRPr="00A41B05">
              <w:rPr>
                <w:rFonts w:ascii="Arial" w:hAnsi="Arial" w:cs="Arial"/>
              </w:rPr>
              <w:t>3.5 Disability standards for access</w:t>
            </w:r>
          </w:p>
        </w:tc>
        <w:tc>
          <w:tcPr>
            <w:tcW w:w="3261" w:type="dxa"/>
            <w:shd w:val="clear" w:color="auto" w:fill="auto"/>
          </w:tcPr>
          <w:p w14:paraId="06501E6C" w14:textId="77777777" w:rsidR="00035451" w:rsidRPr="00A41B05" w:rsidRDefault="00035451" w:rsidP="00CA49A5">
            <w:pPr>
              <w:autoSpaceDE w:val="0"/>
              <w:autoSpaceDN w:val="0"/>
              <w:adjustRightInd w:val="0"/>
              <w:spacing w:after="0"/>
              <w:rPr>
                <w:rFonts w:ascii="Arial" w:hAnsi="Arial" w:cs="Arial"/>
              </w:rPr>
            </w:pPr>
            <w:r w:rsidRPr="00A41B05">
              <w:rPr>
                <w:rFonts w:ascii="Arial" w:hAnsi="Arial" w:cs="Arial"/>
              </w:rPr>
              <w:t xml:space="preserve">To provide equitable access within all new developments and ensure that substantial building work carried out </w:t>
            </w:r>
            <w:proofErr w:type="gramStart"/>
            <w:r w:rsidRPr="00A41B05">
              <w:rPr>
                <w:rFonts w:ascii="Arial" w:hAnsi="Arial" w:cs="Arial"/>
              </w:rPr>
              <w:t>on</w:t>
            </w:r>
            <w:proofErr w:type="gramEnd"/>
            <w:r w:rsidRPr="00A41B05">
              <w:rPr>
                <w:rFonts w:ascii="Arial" w:hAnsi="Arial" w:cs="Arial"/>
              </w:rPr>
              <w:t xml:space="preserve"> or intensified use of existing buildings provides upgraded levels of access and facilities for all people.</w:t>
            </w:r>
          </w:p>
        </w:tc>
        <w:tc>
          <w:tcPr>
            <w:tcW w:w="3118" w:type="dxa"/>
            <w:shd w:val="clear" w:color="auto" w:fill="auto"/>
          </w:tcPr>
          <w:p w14:paraId="4AABC9AF" w14:textId="77777777" w:rsidR="00035451" w:rsidRPr="00A41B05" w:rsidRDefault="00035451" w:rsidP="00CA49A5">
            <w:pPr>
              <w:autoSpaceDE w:val="0"/>
              <w:autoSpaceDN w:val="0"/>
              <w:adjustRightInd w:val="0"/>
              <w:spacing w:after="0"/>
              <w:rPr>
                <w:rFonts w:ascii="Arial" w:hAnsi="Arial" w:cs="Arial"/>
              </w:rPr>
            </w:pPr>
          </w:p>
        </w:tc>
        <w:tc>
          <w:tcPr>
            <w:tcW w:w="1434" w:type="dxa"/>
            <w:shd w:val="clear" w:color="auto" w:fill="auto"/>
          </w:tcPr>
          <w:p w14:paraId="3B651E1C" w14:textId="77777777" w:rsidR="00035451" w:rsidRPr="00A41B05" w:rsidRDefault="00035451" w:rsidP="00035451">
            <w:pPr>
              <w:autoSpaceDE w:val="0"/>
              <w:autoSpaceDN w:val="0"/>
              <w:adjustRightInd w:val="0"/>
              <w:spacing w:after="0"/>
              <w:jc w:val="center"/>
              <w:rPr>
                <w:rFonts w:ascii="Arial" w:hAnsi="Arial" w:cs="Arial"/>
              </w:rPr>
            </w:pPr>
            <w:r w:rsidRPr="00A41B05">
              <w:rPr>
                <w:rFonts w:ascii="Arial" w:hAnsi="Arial" w:cs="Arial"/>
              </w:rPr>
              <w:t>Y</w:t>
            </w:r>
          </w:p>
        </w:tc>
      </w:tr>
      <w:tr w:rsidR="00120B02" w:rsidRPr="00A41B05" w14:paraId="0C3F5516" w14:textId="77777777" w:rsidTr="00A41B05">
        <w:trPr>
          <w:cantSplit/>
          <w:trHeight w:val="283"/>
        </w:trPr>
        <w:tc>
          <w:tcPr>
            <w:tcW w:w="9622" w:type="dxa"/>
            <w:gridSpan w:val="4"/>
            <w:shd w:val="clear" w:color="auto" w:fill="auto"/>
          </w:tcPr>
          <w:p w14:paraId="213869CB" w14:textId="77777777" w:rsidR="00267E63" w:rsidRPr="00A41B05" w:rsidRDefault="00035451" w:rsidP="00035451">
            <w:pPr>
              <w:autoSpaceDE w:val="0"/>
              <w:autoSpaceDN w:val="0"/>
              <w:adjustRightInd w:val="0"/>
              <w:spacing w:after="0"/>
              <w:jc w:val="left"/>
              <w:rPr>
                <w:rFonts w:ascii="Arial" w:hAnsi="Arial" w:cs="Arial"/>
                <w:b/>
              </w:rPr>
            </w:pPr>
            <w:r w:rsidRPr="00A41B05">
              <w:rPr>
                <w:rFonts w:ascii="Arial" w:hAnsi="Arial" w:cs="Arial"/>
                <w:b/>
              </w:rPr>
              <w:t>3.6 Crime prevention through environmental design</w:t>
            </w:r>
          </w:p>
        </w:tc>
      </w:tr>
      <w:tr w:rsidR="00120B02" w:rsidRPr="00A41B05" w14:paraId="70406073" w14:textId="77777777" w:rsidTr="00A41B05">
        <w:trPr>
          <w:cantSplit/>
          <w:trHeight w:val="283"/>
        </w:trPr>
        <w:tc>
          <w:tcPr>
            <w:tcW w:w="1809" w:type="dxa"/>
            <w:shd w:val="clear" w:color="auto" w:fill="auto"/>
          </w:tcPr>
          <w:p w14:paraId="74AFD347" w14:textId="77777777" w:rsidR="00035451" w:rsidRPr="00A41B05" w:rsidRDefault="00035451" w:rsidP="00F345B1">
            <w:pPr>
              <w:spacing w:after="0"/>
              <w:jc w:val="left"/>
              <w:rPr>
                <w:rFonts w:ascii="Arial" w:hAnsi="Arial" w:cs="Arial"/>
              </w:rPr>
            </w:pPr>
            <w:r w:rsidRPr="00A41B05">
              <w:rPr>
                <w:rFonts w:ascii="Arial" w:hAnsi="Arial" w:cs="Arial"/>
              </w:rPr>
              <w:t xml:space="preserve"> </w:t>
            </w:r>
            <w:r w:rsidR="00DE1CBE" w:rsidRPr="00A41B05">
              <w:rPr>
                <w:rFonts w:ascii="Arial" w:hAnsi="Arial" w:cs="Arial"/>
              </w:rPr>
              <w:t>3.6 Crime prevention through environmental design</w:t>
            </w:r>
          </w:p>
        </w:tc>
        <w:tc>
          <w:tcPr>
            <w:tcW w:w="3261" w:type="dxa"/>
            <w:shd w:val="clear" w:color="auto" w:fill="auto"/>
          </w:tcPr>
          <w:p w14:paraId="18494408" w14:textId="77777777" w:rsidR="00DE1CBE" w:rsidRPr="00A41B05" w:rsidRDefault="00DE1CBE" w:rsidP="00CA49A5">
            <w:pPr>
              <w:autoSpaceDE w:val="0"/>
              <w:autoSpaceDN w:val="0"/>
              <w:adjustRightInd w:val="0"/>
              <w:spacing w:after="0"/>
              <w:rPr>
                <w:rFonts w:ascii="Arial" w:hAnsi="Arial" w:cs="Arial"/>
              </w:rPr>
            </w:pPr>
            <w:r w:rsidRPr="00A41B05">
              <w:rPr>
                <w:rFonts w:ascii="Arial" w:hAnsi="Arial" w:cs="Arial"/>
              </w:rPr>
              <w:t xml:space="preserve">-Enhance and improve community safety within the Goulburn Mulwaree local government </w:t>
            </w:r>
            <w:proofErr w:type="gramStart"/>
            <w:r w:rsidRPr="00A41B05">
              <w:rPr>
                <w:rFonts w:ascii="Arial" w:hAnsi="Arial" w:cs="Arial"/>
              </w:rPr>
              <w:t>area</w:t>
            </w:r>
            <w:r w:rsidR="007E4832" w:rsidRPr="00A41B05">
              <w:rPr>
                <w:rFonts w:ascii="Arial" w:hAnsi="Arial" w:cs="Arial"/>
              </w:rPr>
              <w:t>;</w:t>
            </w:r>
            <w:proofErr w:type="gramEnd"/>
            <w:r w:rsidRPr="00A41B05">
              <w:rPr>
                <w:rFonts w:ascii="Arial" w:hAnsi="Arial" w:cs="Arial"/>
              </w:rPr>
              <w:t xml:space="preserve"> </w:t>
            </w:r>
          </w:p>
          <w:p w14:paraId="4DC3967C" w14:textId="77777777" w:rsidR="00DE1CBE" w:rsidRPr="00A41B05" w:rsidRDefault="00DE1CBE" w:rsidP="00CA49A5">
            <w:pPr>
              <w:autoSpaceDE w:val="0"/>
              <w:autoSpaceDN w:val="0"/>
              <w:adjustRightInd w:val="0"/>
              <w:spacing w:after="0"/>
              <w:rPr>
                <w:rFonts w:ascii="Arial" w:hAnsi="Arial" w:cs="Arial"/>
              </w:rPr>
            </w:pPr>
            <w:r w:rsidRPr="00A41B05">
              <w:rPr>
                <w:rFonts w:ascii="Arial" w:hAnsi="Arial" w:cs="Arial"/>
              </w:rPr>
              <w:t xml:space="preserve">-create a physical environment that encourages a feeling of </w:t>
            </w:r>
            <w:proofErr w:type="gramStart"/>
            <w:r w:rsidRPr="00A41B05">
              <w:rPr>
                <w:rFonts w:ascii="Arial" w:hAnsi="Arial" w:cs="Arial"/>
              </w:rPr>
              <w:t>safety</w:t>
            </w:r>
            <w:r w:rsidR="007E4832" w:rsidRPr="00A41B05">
              <w:rPr>
                <w:rFonts w:ascii="Arial" w:hAnsi="Arial" w:cs="Arial"/>
              </w:rPr>
              <w:t>;</w:t>
            </w:r>
            <w:proofErr w:type="gramEnd"/>
            <w:r w:rsidRPr="00A41B05">
              <w:rPr>
                <w:rFonts w:ascii="Arial" w:hAnsi="Arial" w:cs="Arial"/>
              </w:rPr>
              <w:t xml:space="preserve"> </w:t>
            </w:r>
          </w:p>
          <w:p w14:paraId="6370F9FF" w14:textId="77777777" w:rsidR="007E4832" w:rsidRPr="00A41B05" w:rsidRDefault="00DE1CBE" w:rsidP="00CA49A5">
            <w:pPr>
              <w:autoSpaceDE w:val="0"/>
              <w:autoSpaceDN w:val="0"/>
              <w:adjustRightInd w:val="0"/>
              <w:spacing w:after="0"/>
              <w:rPr>
                <w:rFonts w:ascii="Arial" w:hAnsi="Arial" w:cs="Arial"/>
              </w:rPr>
            </w:pPr>
            <w:r w:rsidRPr="00A41B05">
              <w:rPr>
                <w:rFonts w:ascii="Arial" w:hAnsi="Arial" w:cs="Arial"/>
              </w:rPr>
              <w:t xml:space="preserve">-address community concerns with regard to issues of community safety and crime </w:t>
            </w:r>
            <w:proofErr w:type="gramStart"/>
            <w:r w:rsidRPr="00A41B05">
              <w:rPr>
                <w:rFonts w:ascii="Arial" w:hAnsi="Arial" w:cs="Arial"/>
              </w:rPr>
              <w:t>prevention</w:t>
            </w:r>
            <w:r w:rsidR="007E4832" w:rsidRPr="00A41B05">
              <w:rPr>
                <w:rFonts w:ascii="Arial" w:hAnsi="Arial" w:cs="Arial"/>
              </w:rPr>
              <w:t>;</w:t>
            </w:r>
            <w:proofErr w:type="gramEnd"/>
            <w:r w:rsidR="007E4832" w:rsidRPr="00A41B05">
              <w:rPr>
                <w:rFonts w:ascii="Arial" w:hAnsi="Arial" w:cs="Arial"/>
              </w:rPr>
              <w:t xml:space="preserve"> </w:t>
            </w:r>
          </w:p>
          <w:p w14:paraId="00339B82" w14:textId="77777777" w:rsidR="00DE1CBE" w:rsidRPr="00A41B05" w:rsidRDefault="00DE1CBE" w:rsidP="00CA49A5">
            <w:pPr>
              <w:autoSpaceDE w:val="0"/>
              <w:autoSpaceDN w:val="0"/>
              <w:adjustRightInd w:val="0"/>
              <w:spacing w:after="0"/>
              <w:rPr>
                <w:rFonts w:ascii="Arial" w:hAnsi="Arial" w:cs="Arial"/>
              </w:rPr>
            </w:pPr>
            <w:r w:rsidRPr="00A41B05">
              <w:rPr>
                <w:rFonts w:ascii="Arial" w:hAnsi="Arial" w:cs="Arial"/>
              </w:rPr>
              <w:t xml:space="preserve">-reduce the level of crime within the Goulburn Mulwaree local government </w:t>
            </w:r>
            <w:proofErr w:type="gramStart"/>
            <w:r w:rsidRPr="00A41B05">
              <w:rPr>
                <w:rFonts w:ascii="Arial" w:hAnsi="Arial" w:cs="Arial"/>
              </w:rPr>
              <w:t>area</w:t>
            </w:r>
            <w:r w:rsidR="007E4832" w:rsidRPr="00A41B05">
              <w:rPr>
                <w:rFonts w:ascii="Arial" w:hAnsi="Arial" w:cs="Arial"/>
              </w:rPr>
              <w:t>;</w:t>
            </w:r>
            <w:proofErr w:type="gramEnd"/>
            <w:r w:rsidRPr="00A41B05">
              <w:rPr>
                <w:rFonts w:ascii="Arial" w:hAnsi="Arial" w:cs="Arial"/>
              </w:rPr>
              <w:t xml:space="preserve"> </w:t>
            </w:r>
          </w:p>
          <w:p w14:paraId="56E184F8" w14:textId="77777777" w:rsidR="00DE1CBE" w:rsidRPr="00A41B05" w:rsidRDefault="00DE1CBE" w:rsidP="00CA49A5">
            <w:pPr>
              <w:autoSpaceDE w:val="0"/>
              <w:autoSpaceDN w:val="0"/>
              <w:adjustRightInd w:val="0"/>
              <w:spacing w:after="0"/>
              <w:rPr>
                <w:rFonts w:ascii="Arial" w:hAnsi="Arial" w:cs="Arial"/>
              </w:rPr>
            </w:pPr>
            <w:r w:rsidRPr="00A41B05">
              <w:rPr>
                <w:rFonts w:ascii="Arial" w:hAnsi="Arial" w:cs="Arial"/>
              </w:rPr>
              <w:t>-prevent the opportunity for criminal activity</w:t>
            </w:r>
            <w:r w:rsidR="007E4832" w:rsidRPr="00A41B05">
              <w:rPr>
                <w:rFonts w:ascii="Arial" w:hAnsi="Arial" w:cs="Arial"/>
              </w:rPr>
              <w:t>; and</w:t>
            </w:r>
          </w:p>
          <w:p w14:paraId="24B70785" w14:textId="77777777" w:rsidR="00035451" w:rsidRPr="00A41B05" w:rsidRDefault="00DE1CBE" w:rsidP="00CA49A5">
            <w:pPr>
              <w:autoSpaceDE w:val="0"/>
              <w:autoSpaceDN w:val="0"/>
              <w:adjustRightInd w:val="0"/>
              <w:spacing w:after="0"/>
              <w:rPr>
                <w:rFonts w:ascii="Arial" w:hAnsi="Arial" w:cs="Arial"/>
              </w:rPr>
            </w:pPr>
            <w:r w:rsidRPr="00A41B05">
              <w:rPr>
                <w:rFonts w:ascii="Arial" w:hAnsi="Arial" w:cs="Arial"/>
              </w:rPr>
              <w:t xml:space="preserve">-ensure that new developments promote CPTED </w:t>
            </w:r>
          </w:p>
        </w:tc>
        <w:tc>
          <w:tcPr>
            <w:tcW w:w="3118" w:type="dxa"/>
            <w:shd w:val="clear" w:color="auto" w:fill="auto"/>
          </w:tcPr>
          <w:p w14:paraId="1CA850FC" w14:textId="77777777" w:rsidR="00035451" w:rsidRPr="00A41B05" w:rsidRDefault="00035451" w:rsidP="00CA49A5">
            <w:pPr>
              <w:spacing w:after="0"/>
              <w:rPr>
                <w:rFonts w:ascii="Arial" w:hAnsi="Arial" w:cs="Arial"/>
                <w:b/>
              </w:rPr>
            </w:pPr>
          </w:p>
        </w:tc>
        <w:tc>
          <w:tcPr>
            <w:tcW w:w="1434" w:type="dxa"/>
            <w:shd w:val="clear" w:color="auto" w:fill="auto"/>
          </w:tcPr>
          <w:p w14:paraId="00379AF5" w14:textId="77777777" w:rsidR="00035451" w:rsidRPr="00A41B05" w:rsidRDefault="00DE1CBE" w:rsidP="00DE1CBE">
            <w:pPr>
              <w:spacing w:after="0"/>
              <w:jc w:val="center"/>
              <w:rPr>
                <w:rFonts w:ascii="Arial" w:hAnsi="Arial" w:cs="Arial"/>
              </w:rPr>
            </w:pPr>
            <w:r w:rsidRPr="00A41B05">
              <w:rPr>
                <w:rFonts w:ascii="Arial" w:hAnsi="Arial" w:cs="Arial"/>
              </w:rPr>
              <w:t>Y</w:t>
            </w:r>
          </w:p>
        </w:tc>
      </w:tr>
      <w:tr w:rsidR="00120B02" w:rsidRPr="00A41B05" w14:paraId="37FCF31D" w14:textId="77777777" w:rsidTr="00A41B05">
        <w:trPr>
          <w:cantSplit/>
          <w:trHeight w:val="283"/>
        </w:trPr>
        <w:tc>
          <w:tcPr>
            <w:tcW w:w="9622" w:type="dxa"/>
            <w:gridSpan w:val="4"/>
            <w:shd w:val="clear" w:color="auto" w:fill="auto"/>
          </w:tcPr>
          <w:p w14:paraId="70C10580" w14:textId="77777777" w:rsidR="00035451" w:rsidRPr="00A41B05" w:rsidRDefault="00DE1CBE" w:rsidP="00DE1CBE">
            <w:pPr>
              <w:autoSpaceDE w:val="0"/>
              <w:autoSpaceDN w:val="0"/>
              <w:adjustRightInd w:val="0"/>
              <w:spacing w:after="0"/>
              <w:jc w:val="left"/>
              <w:rPr>
                <w:rFonts w:ascii="Arial" w:hAnsi="Arial" w:cs="Arial"/>
                <w:b/>
              </w:rPr>
            </w:pPr>
            <w:r w:rsidRPr="00A41B05">
              <w:rPr>
                <w:rFonts w:ascii="Arial" w:hAnsi="Arial" w:cs="Arial"/>
                <w:b/>
              </w:rPr>
              <w:t>3.8 Tree and vegetation preservation</w:t>
            </w:r>
          </w:p>
        </w:tc>
      </w:tr>
      <w:tr w:rsidR="00120B02" w:rsidRPr="00A41B05" w14:paraId="5EC6AD03" w14:textId="77777777" w:rsidTr="00A41B05">
        <w:trPr>
          <w:cantSplit/>
          <w:trHeight w:val="283"/>
        </w:trPr>
        <w:tc>
          <w:tcPr>
            <w:tcW w:w="1809" w:type="dxa"/>
            <w:shd w:val="clear" w:color="auto" w:fill="auto"/>
          </w:tcPr>
          <w:p w14:paraId="7E0783DC" w14:textId="77777777" w:rsidR="00DE1CBE" w:rsidRPr="00A41B05" w:rsidRDefault="00DE1CBE" w:rsidP="00F345B1">
            <w:pPr>
              <w:spacing w:after="0"/>
              <w:jc w:val="left"/>
              <w:rPr>
                <w:rFonts w:ascii="Arial" w:hAnsi="Arial" w:cs="Arial"/>
              </w:rPr>
            </w:pPr>
            <w:r w:rsidRPr="00A41B05">
              <w:rPr>
                <w:rFonts w:ascii="Arial" w:hAnsi="Arial" w:cs="Arial"/>
              </w:rPr>
              <w:t>3.8 Tree and vegetation preservation</w:t>
            </w:r>
          </w:p>
        </w:tc>
        <w:tc>
          <w:tcPr>
            <w:tcW w:w="3261" w:type="dxa"/>
            <w:shd w:val="clear" w:color="auto" w:fill="auto"/>
          </w:tcPr>
          <w:p w14:paraId="015A9772" w14:textId="77777777" w:rsidR="00DE1CBE" w:rsidRPr="00A41B05" w:rsidRDefault="00DE1CBE" w:rsidP="00CA49A5">
            <w:pPr>
              <w:spacing w:after="0"/>
              <w:rPr>
                <w:rFonts w:ascii="Arial" w:hAnsi="Arial" w:cs="Arial"/>
              </w:rPr>
            </w:pPr>
            <w:r w:rsidRPr="00A41B05">
              <w:rPr>
                <w:rFonts w:ascii="Arial" w:hAnsi="Arial" w:cs="Arial"/>
              </w:rPr>
              <w:t>The objective of these provisions is to preserve the amenity, biodiversity and ecology of the area through the preservation of trees and other vegetation.</w:t>
            </w:r>
          </w:p>
        </w:tc>
        <w:tc>
          <w:tcPr>
            <w:tcW w:w="3118" w:type="dxa"/>
            <w:shd w:val="clear" w:color="auto" w:fill="auto"/>
          </w:tcPr>
          <w:p w14:paraId="0B70A218" w14:textId="77777777" w:rsidR="00DE1CBE" w:rsidRPr="00A41B05" w:rsidRDefault="00DE1CBE" w:rsidP="00CA49A5">
            <w:pPr>
              <w:spacing w:after="0"/>
              <w:rPr>
                <w:rFonts w:ascii="Arial" w:hAnsi="Arial" w:cs="Arial"/>
              </w:rPr>
            </w:pPr>
          </w:p>
        </w:tc>
        <w:tc>
          <w:tcPr>
            <w:tcW w:w="1434" w:type="dxa"/>
            <w:shd w:val="clear" w:color="auto" w:fill="auto"/>
          </w:tcPr>
          <w:p w14:paraId="7B07369A" w14:textId="77777777" w:rsidR="00DE1CBE" w:rsidRPr="00A41B05" w:rsidRDefault="00DE1CBE" w:rsidP="00DE1CBE">
            <w:pPr>
              <w:spacing w:after="0"/>
              <w:jc w:val="center"/>
              <w:rPr>
                <w:rFonts w:ascii="Arial" w:hAnsi="Arial" w:cs="Arial"/>
              </w:rPr>
            </w:pPr>
            <w:r w:rsidRPr="00A41B05">
              <w:rPr>
                <w:rFonts w:ascii="Arial" w:hAnsi="Arial" w:cs="Arial"/>
              </w:rPr>
              <w:t>Y</w:t>
            </w:r>
          </w:p>
        </w:tc>
      </w:tr>
      <w:tr w:rsidR="00120B02" w:rsidRPr="00A41B05" w14:paraId="17E37502" w14:textId="77777777" w:rsidTr="00A41B05">
        <w:trPr>
          <w:cantSplit/>
          <w:trHeight w:val="283"/>
        </w:trPr>
        <w:tc>
          <w:tcPr>
            <w:tcW w:w="9622" w:type="dxa"/>
            <w:gridSpan w:val="4"/>
            <w:shd w:val="clear" w:color="auto" w:fill="auto"/>
          </w:tcPr>
          <w:p w14:paraId="06E84674" w14:textId="77777777" w:rsidR="00035451" w:rsidRPr="00A41B05" w:rsidRDefault="00DE1CBE" w:rsidP="00F345B1">
            <w:pPr>
              <w:spacing w:after="0"/>
              <w:jc w:val="left"/>
              <w:rPr>
                <w:rFonts w:ascii="Arial" w:hAnsi="Arial" w:cs="Arial"/>
                <w:b/>
              </w:rPr>
            </w:pPr>
            <w:r w:rsidRPr="00A41B05">
              <w:rPr>
                <w:rFonts w:ascii="Arial" w:hAnsi="Arial" w:cs="Arial"/>
                <w:b/>
              </w:rPr>
              <w:t>3.11 Groundwater</w:t>
            </w:r>
          </w:p>
        </w:tc>
      </w:tr>
      <w:tr w:rsidR="00120B02" w:rsidRPr="00A41B05" w14:paraId="7D23DF85" w14:textId="77777777" w:rsidTr="00A41B05">
        <w:trPr>
          <w:cantSplit/>
          <w:trHeight w:val="283"/>
        </w:trPr>
        <w:tc>
          <w:tcPr>
            <w:tcW w:w="1809" w:type="dxa"/>
            <w:shd w:val="clear" w:color="auto" w:fill="auto"/>
          </w:tcPr>
          <w:p w14:paraId="0C0C8F4B" w14:textId="77777777" w:rsidR="00DE1CBE" w:rsidRPr="00A41B05" w:rsidRDefault="00DE1CBE" w:rsidP="00F345B1">
            <w:pPr>
              <w:spacing w:after="0"/>
              <w:jc w:val="left"/>
              <w:rPr>
                <w:rFonts w:ascii="Arial" w:hAnsi="Arial" w:cs="Arial"/>
              </w:rPr>
            </w:pPr>
            <w:r w:rsidRPr="00A41B05">
              <w:rPr>
                <w:rFonts w:ascii="Arial" w:hAnsi="Arial" w:cs="Arial"/>
              </w:rPr>
              <w:t>3.11 Groundwater</w:t>
            </w:r>
          </w:p>
        </w:tc>
        <w:tc>
          <w:tcPr>
            <w:tcW w:w="3261" w:type="dxa"/>
            <w:shd w:val="clear" w:color="auto" w:fill="auto"/>
          </w:tcPr>
          <w:p w14:paraId="58E1E13F" w14:textId="77777777" w:rsidR="00DE1CBE" w:rsidRPr="00A41B05" w:rsidRDefault="00DE1CBE" w:rsidP="00CA49A5">
            <w:pPr>
              <w:spacing w:after="0"/>
              <w:rPr>
                <w:rFonts w:ascii="Arial" w:hAnsi="Arial" w:cs="Arial"/>
              </w:rPr>
            </w:pPr>
          </w:p>
        </w:tc>
        <w:tc>
          <w:tcPr>
            <w:tcW w:w="3118" w:type="dxa"/>
            <w:shd w:val="clear" w:color="auto" w:fill="auto"/>
          </w:tcPr>
          <w:p w14:paraId="6C8B2625" w14:textId="77777777" w:rsidR="00DE1CBE" w:rsidRPr="00A41B05" w:rsidRDefault="00DE1CBE" w:rsidP="00CA49A5">
            <w:pPr>
              <w:spacing w:after="0"/>
              <w:rPr>
                <w:rFonts w:ascii="Arial" w:hAnsi="Arial" w:cs="Arial"/>
              </w:rPr>
            </w:pPr>
          </w:p>
        </w:tc>
        <w:tc>
          <w:tcPr>
            <w:tcW w:w="1434" w:type="dxa"/>
            <w:shd w:val="clear" w:color="auto" w:fill="auto"/>
          </w:tcPr>
          <w:p w14:paraId="314347BD" w14:textId="77777777" w:rsidR="00DE1CBE" w:rsidRPr="00A41B05" w:rsidRDefault="00DE1CBE" w:rsidP="00274EE8">
            <w:pPr>
              <w:spacing w:after="0"/>
              <w:jc w:val="center"/>
              <w:rPr>
                <w:rFonts w:ascii="Arial" w:hAnsi="Arial" w:cs="Arial"/>
              </w:rPr>
            </w:pPr>
          </w:p>
        </w:tc>
      </w:tr>
      <w:tr w:rsidR="00120B02" w:rsidRPr="00A41B05" w14:paraId="75470382" w14:textId="77777777" w:rsidTr="00A41B05">
        <w:trPr>
          <w:cantSplit/>
          <w:trHeight w:val="283"/>
        </w:trPr>
        <w:tc>
          <w:tcPr>
            <w:tcW w:w="9622" w:type="dxa"/>
            <w:gridSpan w:val="4"/>
            <w:shd w:val="clear" w:color="auto" w:fill="auto"/>
          </w:tcPr>
          <w:p w14:paraId="6442E48E" w14:textId="77777777" w:rsidR="00035451" w:rsidRPr="00A41B05" w:rsidRDefault="00274EE8" w:rsidP="00F345B1">
            <w:pPr>
              <w:spacing w:after="0"/>
              <w:jc w:val="left"/>
              <w:rPr>
                <w:rFonts w:ascii="Arial" w:hAnsi="Arial" w:cs="Arial"/>
                <w:b/>
              </w:rPr>
            </w:pPr>
            <w:r w:rsidRPr="00A41B05">
              <w:rPr>
                <w:rFonts w:ascii="Arial" w:hAnsi="Arial" w:cs="Arial"/>
                <w:b/>
              </w:rPr>
              <w:t>3.14 Stormwater Pollution</w:t>
            </w:r>
            <w:r w:rsidR="00035451" w:rsidRPr="00A41B05">
              <w:rPr>
                <w:rFonts w:ascii="Arial" w:hAnsi="Arial" w:cs="Arial"/>
                <w:b/>
              </w:rPr>
              <w:t xml:space="preserve"> </w:t>
            </w:r>
          </w:p>
        </w:tc>
      </w:tr>
      <w:tr w:rsidR="00120B02" w:rsidRPr="00A41B05" w14:paraId="3B10F9BB" w14:textId="77777777" w:rsidTr="00A41B05">
        <w:trPr>
          <w:cantSplit/>
          <w:trHeight w:val="283"/>
        </w:trPr>
        <w:tc>
          <w:tcPr>
            <w:tcW w:w="1809" w:type="dxa"/>
            <w:shd w:val="clear" w:color="auto" w:fill="auto"/>
          </w:tcPr>
          <w:p w14:paraId="405E8FF5" w14:textId="77777777" w:rsidR="00274EE8" w:rsidRPr="00A41B05" w:rsidRDefault="00C059D5" w:rsidP="00F345B1">
            <w:pPr>
              <w:spacing w:after="0"/>
              <w:jc w:val="left"/>
              <w:rPr>
                <w:rFonts w:ascii="Arial" w:hAnsi="Arial" w:cs="Arial"/>
              </w:rPr>
            </w:pPr>
            <w:r w:rsidRPr="00A41B05">
              <w:rPr>
                <w:rFonts w:ascii="Arial" w:hAnsi="Arial" w:cs="Arial"/>
              </w:rPr>
              <w:t>3.14 Stormwater Pollution</w:t>
            </w:r>
          </w:p>
        </w:tc>
        <w:tc>
          <w:tcPr>
            <w:tcW w:w="3261" w:type="dxa"/>
            <w:shd w:val="clear" w:color="auto" w:fill="auto"/>
          </w:tcPr>
          <w:p w14:paraId="06C57C0E" w14:textId="77777777" w:rsidR="00274EE8" w:rsidRPr="00A41B05" w:rsidRDefault="00274EE8" w:rsidP="00CA49A5">
            <w:pPr>
              <w:spacing w:after="0"/>
              <w:rPr>
                <w:rFonts w:ascii="Arial" w:hAnsi="Arial" w:cs="Arial"/>
              </w:rPr>
            </w:pPr>
          </w:p>
        </w:tc>
        <w:tc>
          <w:tcPr>
            <w:tcW w:w="3118" w:type="dxa"/>
            <w:shd w:val="clear" w:color="auto" w:fill="auto"/>
          </w:tcPr>
          <w:p w14:paraId="6134D497" w14:textId="77777777" w:rsidR="00274EE8" w:rsidRPr="00A41B05" w:rsidRDefault="00274EE8" w:rsidP="00CA49A5">
            <w:pPr>
              <w:spacing w:after="0"/>
              <w:rPr>
                <w:rFonts w:ascii="Arial" w:hAnsi="Arial" w:cs="Arial"/>
              </w:rPr>
            </w:pPr>
          </w:p>
        </w:tc>
        <w:tc>
          <w:tcPr>
            <w:tcW w:w="1434" w:type="dxa"/>
            <w:shd w:val="clear" w:color="auto" w:fill="auto"/>
          </w:tcPr>
          <w:p w14:paraId="42CC84D7" w14:textId="77777777" w:rsidR="00274EE8" w:rsidRPr="00A41B05" w:rsidRDefault="00274EE8" w:rsidP="00274EE8">
            <w:pPr>
              <w:spacing w:after="0"/>
              <w:jc w:val="center"/>
              <w:rPr>
                <w:rFonts w:ascii="Arial" w:hAnsi="Arial" w:cs="Arial"/>
              </w:rPr>
            </w:pPr>
          </w:p>
        </w:tc>
      </w:tr>
      <w:tr w:rsidR="00120B02" w:rsidRPr="00A41B05" w14:paraId="3A4E75B4" w14:textId="77777777" w:rsidTr="00A41B05">
        <w:trPr>
          <w:cantSplit/>
          <w:trHeight w:val="283"/>
        </w:trPr>
        <w:tc>
          <w:tcPr>
            <w:tcW w:w="9622" w:type="dxa"/>
            <w:gridSpan w:val="4"/>
            <w:shd w:val="clear" w:color="auto" w:fill="auto"/>
          </w:tcPr>
          <w:p w14:paraId="15495BAB" w14:textId="77777777" w:rsidR="00274EE8" w:rsidRPr="00A41B05" w:rsidRDefault="0092618A" w:rsidP="00F345B1">
            <w:pPr>
              <w:spacing w:after="0"/>
              <w:jc w:val="left"/>
              <w:rPr>
                <w:rFonts w:ascii="Arial" w:hAnsi="Arial" w:cs="Arial"/>
                <w:b/>
              </w:rPr>
            </w:pPr>
            <w:r w:rsidRPr="00A41B05">
              <w:rPr>
                <w:rFonts w:ascii="Arial" w:hAnsi="Arial" w:cs="Arial"/>
                <w:b/>
              </w:rPr>
              <w:t>3.15 Impacts on drinking water catchments</w:t>
            </w:r>
          </w:p>
        </w:tc>
      </w:tr>
      <w:tr w:rsidR="00120B02" w:rsidRPr="00A41B05" w14:paraId="63303DF1" w14:textId="77777777" w:rsidTr="00A41B05">
        <w:trPr>
          <w:cantSplit/>
          <w:trHeight w:val="283"/>
        </w:trPr>
        <w:tc>
          <w:tcPr>
            <w:tcW w:w="1809" w:type="dxa"/>
            <w:shd w:val="clear" w:color="auto" w:fill="auto"/>
          </w:tcPr>
          <w:p w14:paraId="6F065846" w14:textId="77777777" w:rsidR="0092618A" w:rsidRPr="00A41B05" w:rsidRDefault="0092618A" w:rsidP="00F345B1">
            <w:pPr>
              <w:spacing w:after="0"/>
              <w:jc w:val="left"/>
              <w:rPr>
                <w:rFonts w:ascii="Arial" w:hAnsi="Arial" w:cs="Arial"/>
              </w:rPr>
            </w:pPr>
            <w:r w:rsidRPr="00A41B05">
              <w:rPr>
                <w:rFonts w:ascii="Arial" w:hAnsi="Arial" w:cs="Arial"/>
              </w:rPr>
              <w:t>3.15 Impacts on drinking water catchments</w:t>
            </w:r>
          </w:p>
        </w:tc>
        <w:tc>
          <w:tcPr>
            <w:tcW w:w="3261" w:type="dxa"/>
            <w:shd w:val="clear" w:color="auto" w:fill="auto"/>
          </w:tcPr>
          <w:p w14:paraId="6175661F" w14:textId="77777777" w:rsidR="0092618A" w:rsidRPr="00A41B05" w:rsidRDefault="0092618A" w:rsidP="00CA49A5">
            <w:pPr>
              <w:pStyle w:val="Default"/>
              <w:jc w:val="both"/>
              <w:rPr>
                <w:color w:val="auto"/>
                <w:sz w:val="20"/>
                <w:szCs w:val="20"/>
              </w:rPr>
            </w:pPr>
          </w:p>
        </w:tc>
        <w:tc>
          <w:tcPr>
            <w:tcW w:w="3118" w:type="dxa"/>
            <w:shd w:val="clear" w:color="auto" w:fill="auto"/>
          </w:tcPr>
          <w:p w14:paraId="6FDB944B" w14:textId="77777777" w:rsidR="0092618A" w:rsidRPr="00A41B05" w:rsidRDefault="0092618A" w:rsidP="00CA49A5">
            <w:pPr>
              <w:pStyle w:val="Default"/>
              <w:jc w:val="both"/>
              <w:rPr>
                <w:color w:val="auto"/>
                <w:sz w:val="20"/>
                <w:szCs w:val="20"/>
              </w:rPr>
            </w:pPr>
          </w:p>
        </w:tc>
        <w:tc>
          <w:tcPr>
            <w:tcW w:w="1434" w:type="dxa"/>
            <w:shd w:val="clear" w:color="auto" w:fill="auto"/>
          </w:tcPr>
          <w:p w14:paraId="55D4E3B3" w14:textId="77777777" w:rsidR="0092618A" w:rsidRPr="00A41B05" w:rsidRDefault="0092618A" w:rsidP="0092618A">
            <w:pPr>
              <w:spacing w:after="0"/>
              <w:jc w:val="center"/>
              <w:rPr>
                <w:rFonts w:ascii="Arial" w:hAnsi="Arial" w:cs="Arial"/>
              </w:rPr>
            </w:pPr>
          </w:p>
        </w:tc>
      </w:tr>
      <w:tr w:rsidR="00120B02" w:rsidRPr="00A41B05" w14:paraId="41758E21" w14:textId="77777777" w:rsidTr="00A41B05">
        <w:trPr>
          <w:cantSplit/>
          <w:trHeight w:val="283"/>
        </w:trPr>
        <w:tc>
          <w:tcPr>
            <w:tcW w:w="9622" w:type="dxa"/>
            <w:gridSpan w:val="4"/>
            <w:shd w:val="clear" w:color="auto" w:fill="auto"/>
          </w:tcPr>
          <w:p w14:paraId="4CC52050" w14:textId="77777777" w:rsidR="00274EE8" w:rsidRPr="00A41B05" w:rsidRDefault="00483B42" w:rsidP="00F345B1">
            <w:pPr>
              <w:spacing w:after="0"/>
              <w:jc w:val="left"/>
              <w:rPr>
                <w:rFonts w:ascii="Arial" w:hAnsi="Arial" w:cs="Arial"/>
                <w:b/>
              </w:rPr>
            </w:pPr>
            <w:r w:rsidRPr="00A41B05">
              <w:rPr>
                <w:rFonts w:ascii="Arial" w:hAnsi="Arial" w:cs="Arial"/>
                <w:b/>
              </w:rPr>
              <w:t>4 Principal development controls – Urban</w:t>
            </w:r>
          </w:p>
        </w:tc>
      </w:tr>
      <w:tr w:rsidR="00120B02" w:rsidRPr="00A41B05" w14:paraId="3674AD5A" w14:textId="77777777" w:rsidTr="00A41B05">
        <w:trPr>
          <w:cantSplit/>
          <w:trHeight w:val="283"/>
        </w:trPr>
        <w:tc>
          <w:tcPr>
            <w:tcW w:w="9622" w:type="dxa"/>
            <w:gridSpan w:val="4"/>
            <w:shd w:val="clear" w:color="auto" w:fill="auto"/>
          </w:tcPr>
          <w:p w14:paraId="55DA657F" w14:textId="77777777" w:rsidR="00483B42" w:rsidRPr="00A41B05" w:rsidRDefault="00483B42" w:rsidP="00F345B1">
            <w:pPr>
              <w:spacing w:after="0"/>
              <w:jc w:val="left"/>
              <w:rPr>
                <w:rFonts w:ascii="Arial" w:hAnsi="Arial" w:cs="Arial"/>
                <w:b/>
              </w:rPr>
            </w:pPr>
            <w:r w:rsidRPr="00A41B05">
              <w:rPr>
                <w:rFonts w:ascii="Arial" w:hAnsi="Arial" w:cs="Arial"/>
                <w:b/>
              </w:rPr>
              <w:t>4.2 Non-residential development – Retail, Commercial and Industrial</w:t>
            </w:r>
          </w:p>
        </w:tc>
      </w:tr>
      <w:tr w:rsidR="00120B02" w:rsidRPr="00A41B05" w14:paraId="4FBF9D84" w14:textId="77777777" w:rsidTr="00A41B05">
        <w:trPr>
          <w:cantSplit/>
          <w:trHeight w:val="283"/>
        </w:trPr>
        <w:tc>
          <w:tcPr>
            <w:tcW w:w="1809" w:type="dxa"/>
            <w:shd w:val="clear" w:color="auto" w:fill="auto"/>
          </w:tcPr>
          <w:p w14:paraId="352B24F8" w14:textId="77777777" w:rsidR="0092618A" w:rsidRPr="00A41B05" w:rsidRDefault="00483B42" w:rsidP="00483B42">
            <w:pPr>
              <w:pStyle w:val="Default"/>
              <w:rPr>
                <w:color w:val="auto"/>
                <w:sz w:val="20"/>
                <w:szCs w:val="20"/>
              </w:rPr>
            </w:pPr>
            <w:r w:rsidRPr="00A41B05">
              <w:rPr>
                <w:color w:val="auto"/>
                <w:sz w:val="20"/>
                <w:szCs w:val="20"/>
              </w:rPr>
              <w:t>4.2.1 Retail and Commercial (General)</w:t>
            </w:r>
          </w:p>
        </w:tc>
        <w:tc>
          <w:tcPr>
            <w:tcW w:w="3261" w:type="dxa"/>
            <w:shd w:val="clear" w:color="auto" w:fill="auto"/>
          </w:tcPr>
          <w:p w14:paraId="53361EAD" w14:textId="77777777" w:rsidR="0092618A" w:rsidRPr="00A41B05" w:rsidRDefault="0092618A" w:rsidP="00CA49A5">
            <w:pPr>
              <w:pStyle w:val="Default"/>
              <w:jc w:val="both"/>
              <w:rPr>
                <w:color w:val="auto"/>
                <w:sz w:val="20"/>
                <w:szCs w:val="20"/>
              </w:rPr>
            </w:pPr>
          </w:p>
        </w:tc>
        <w:tc>
          <w:tcPr>
            <w:tcW w:w="3118" w:type="dxa"/>
            <w:shd w:val="clear" w:color="auto" w:fill="auto"/>
          </w:tcPr>
          <w:p w14:paraId="5E43B1DB" w14:textId="77777777" w:rsidR="0092618A" w:rsidRPr="00A41B05" w:rsidRDefault="0092618A" w:rsidP="00CA49A5">
            <w:pPr>
              <w:pStyle w:val="Default"/>
              <w:jc w:val="both"/>
              <w:rPr>
                <w:color w:val="auto"/>
                <w:sz w:val="20"/>
                <w:szCs w:val="20"/>
              </w:rPr>
            </w:pPr>
          </w:p>
        </w:tc>
        <w:tc>
          <w:tcPr>
            <w:tcW w:w="1434" w:type="dxa"/>
            <w:shd w:val="clear" w:color="auto" w:fill="auto"/>
          </w:tcPr>
          <w:p w14:paraId="660B04AF" w14:textId="77777777" w:rsidR="0092618A" w:rsidRPr="00A41B05" w:rsidRDefault="0092618A" w:rsidP="00483B42">
            <w:pPr>
              <w:spacing w:after="0"/>
              <w:jc w:val="center"/>
              <w:rPr>
                <w:rFonts w:ascii="Arial" w:hAnsi="Arial" w:cs="Arial"/>
              </w:rPr>
            </w:pPr>
          </w:p>
        </w:tc>
      </w:tr>
      <w:tr w:rsidR="00120B02" w:rsidRPr="00A41B05" w14:paraId="3B01438A" w14:textId="77777777" w:rsidTr="00A41B05">
        <w:trPr>
          <w:cantSplit/>
          <w:trHeight w:val="283"/>
        </w:trPr>
        <w:tc>
          <w:tcPr>
            <w:tcW w:w="1809" w:type="dxa"/>
            <w:shd w:val="clear" w:color="auto" w:fill="auto"/>
          </w:tcPr>
          <w:p w14:paraId="050AB908" w14:textId="77777777" w:rsidR="00483B42" w:rsidRPr="00A41B05" w:rsidRDefault="00483B42" w:rsidP="00483B42">
            <w:pPr>
              <w:pStyle w:val="Default"/>
              <w:rPr>
                <w:color w:val="auto"/>
                <w:sz w:val="20"/>
                <w:szCs w:val="20"/>
              </w:rPr>
            </w:pPr>
            <w:r w:rsidRPr="00A41B05">
              <w:rPr>
                <w:color w:val="auto"/>
                <w:sz w:val="20"/>
                <w:szCs w:val="20"/>
              </w:rPr>
              <w:t>4.2.7 Noise and vibration – general requirements</w:t>
            </w:r>
          </w:p>
        </w:tc>
        <w:tc>
          <w:tcPr>
            <w:tcW w:w="3261" w:type="dxa"/>
            <w:shd w:val="clear" w:color="auto" w:fill="auto"/>
          </w:tcPr>
          <w:p w14:paraId="076926DA" w14:textId="77777777" w:rsidR="00483B42" w:rsidRPr="00A41B05" w:rsidRDefault="00483B42" w:rsidP="00CA49A5">
            <w:pPr>
              <w:pStyle w:val="Default"/>
              <w:jc w:val="both"/>
              <w:rPr>
                <w:color w:val="auto"/>
                <w:sz w:val="20"/>
                <w:szCs w:val="20"/>
              </w:rPr>
            </w:pPr>
          </w:p>
        </w:tc>
        <w:tc>
          <w:tcPr>
            <w:tcW w:w="3118" w:type="dxa"/>
            <w:shd w:val="clear" w:color="auto" w:fill="auto"/>
          </w:tcPr>
          <w:p w14:paraId="68041C7C" w14:textId="77777777" w:rsidR="00483B42" w:rsidRPr="00A41B05" w:rsidRDefault="00483B42" w:rsidP="00A208FF">
            <w:pPr>
              <w:pStyle w:val="Default"/>
              <w:jc w:val="both"/>
              <w:rPr>
                <w:color w:val="auto"/>
                <w:sz w:val="20"/>
                <w:szCs w:val="20"/>
              </w:rPr>
            </w:pPr>
          </w:p>
        </w:tc>
        <w:tc>
          <w:tcPr>
            <w:tcW w:w="1434" w:type="dxa"/>
            <w:shd w:val="clear" w:color="auto" w:fill="auto"/>
          </w:tcPr>
          <w:p w14:paraId="00C5B018" w14:textId="77777777" w:rsidR="00483B42" w:rsidRPr="00A41B05" w:rsidRDefault="00483B42" w:rsidP="00483B42">
            <w:pPr>
              <w:spacing w:after="0"/>
              <w:jc w:val="center"/>
              <w:rPr>
                <w:rFonts w:ascii="Arial" w:hAnsi="Arial" w:cs="Arial"/>
                <w:b/>
              </w:rPr>
            </w:pPr>
          </w:p>
        </w:tc>
      </w:tr>
      <w:tr w:rsidR="00120B02" w:rsidRPr="00A41B05" w14:paraId="2D804EE2" w14:textId="77777777" w:rsidTr="00A41B05">
        <w:trPr>
          <w:cantSplit/>
          <w:trHeight w:val="283"/>
        </w:trPr>
        <w:tc>
          <w:tcPr>
            <w:tcW w:w="9622" w:type="dxa"/>
            <w:gridSpan w:val="4"/>
            <w:shd w:val="clear" w:color="auto" w:fill="auto"/>
          </w:tcPr>
          <w:p w14:paraId="3A88CF2A" w14:textId="77777777" w:rsidR="0092618A" w:rsidRPr="00A41B05" w:rsidRDefault="00483B42" w:rsidP="00F345B1">
            <w:pPr>
              <w:spacing w:after="0"/>
              <w:jc w:val="left"/>
              <w:rPr>
                <w:rFonts w:ascii="Arial" w:hAnsi="Arial" w:cs="Arial"/>
                <w:b/>
              </w:rPr>
            </w:pPr>
            <w:r w:rsidRPr="00A41B05">
              <w:rPr>
                <w:rFonts w:ascii="Arial" w:hAnsi="Arial" w:cs="Arial"/>
                <w:b/>
              </w:rPr>
              <w:t>6 Special development types</w:t>
            </w:r>
          </w:p>
        </w:tc>
      </w:tr>
      <w:tr w:rsidR="00120B02" w:rsidRPr="00A41B05" w14:paraId="0C764CF4" w14:textId="77777777" w:rsidTr="00A41B05">
        <w:trPr>
          <w:cantSplit/>
          <w:trHeight w:val="283"/>
        </w:trPr>
        <w:tc>
          <w:tcPr>
            <w:tcW w:w="9622" w:type="dxa"/>
            <w:gridSpan w:val="4"/>
            <w:shd w:val="clear" w:color="auto" w:fill="auto"/>
          </w:tcPr>
          <w:p w14:paraId="2E5EF8AA" w14:textId="77777777" w:rsidR="00483B42" w:rsidRPr="00A41B05" w:rsidRDefault="00483B42" w:rsidP="00F345B1">
            <w:pPr>
              <w:spacing w:after="0"/>
              <w:jc w:val="left"/>
              <w:rPr>
                <w:rFonts w:ascii="Arial" w:hAnsi="Arial" w:cs="Arial"/>
                <w:b/>
              </w:rPr>
            </w:pPr>
            <w:r w:rsidRPr="00A41B05">
              <w:rPr>
                <w:rFonts w:ascii="Arial" w:hAnsi="Arial" w:cs="Arial"/>
                <w:b/>
              </w:rPr>
              <w:t>6.4 Advertising and signage</w:t>
            </w:r>
          </w:p>
        </w:tc>
      </w:tr>
      <w:tr w:rsidR="00120B02" w:rsidRPr="00A41B05" w14:paraId="4925DB17" w14:textId="77777777" w:rsidTr="00A41B05">
        <w:trPr>
          <w:cantSplit/>
          <w:trHeight w:val="283"/>
        </w:trPr>
        <w:tc>
          <w:tcPr>
            <w:tcW w:w="1809" w:type="dxa"/>
            <w:shd w:val="clear" w:color="auto" w:fill="auto"/>
          </w:tcPr>
          <w:p w14:paraId="3172F326" w14:textId="77777777" w:rsidR="00846F9E" w:rsidRPr="00A41B05" w:rsidRDefault="00846F9E" w:rsidP="00846F9E">
            <w:pPr>
              <w:spacing w:after="0"/>
              <w:jc w:val="left"/>
              <w:rPr>
                <w:rFonts w:ascii="Arial" w:hAnsi="Arial" w:cs="Arial"/>
                <w:b/>
              </w:rPr>
            </w:pPr>
            <w:r w:rsidRPr="00A41B05">
              <w:rPr>
                <w:rFonts w:ascii="Arial" w:hAnsi="Arial" w:cs="Arial"/>
                <w:b/>
              </w:rPr>
              <w:t xml:space="preserve">6.4.1 Amenity </w:t>
            </w:r>
          </w:p>
          <w:p w14:paraId="21E6CFB9" w14:textId="77777777" w:rsidR="00846F9E" w:rsidRPr="00A41B05" w:rsidRDefault="00846F9E" w:rsidP="00846F9E">
            <w:pPr>
              <w:spacing w:after="0"/>
              <w:jc w:val="left"/>
              <w:rPr>
                <w:rFonts w:ascii="Arial" w:hAnsi="Arial" w:cs="Arial"/>
                <w:b/>
              </w:rPr>
            </w:pPr>
          </w:p>
        </w:tc>
        <w:tc>
          <w:tcPr>
            <w:tcW w:w="3261" w:type="dxa"/>
            <w:shd w:val="clear" w:color="auto" w:fill="auto"/>
          </w:tcPr>
          <w:p w14:paraId="2EBBBAA9" w14:textId="77777777" w:rsidR="00846F9E" w:rsidRPr="00A41B05" w:rsidRDefault="00846F9E" w:rsidP="00CA49A5">
            <w:pPr>
              <w:spacing w:after="0"/>
              <w:rPr>
                <w:rFonts w:ascii="Arial" w:hAnsi="Arial" w:cs="Arial"/>
                <w:b/>
              </w:rPr>
            </w:pPr>
          </w:p>
        </w:tc>
        <w:tc>
          <w:tcPr>
            <w:tcW w:w="3118" w:type="dxa"/>
            <w:shd w:val="clear" w:color="auto" w:fill="auto"/>
          </w:tcPr>
          <w:p w14:paraId="72F49FB0" w14:textId="77777777" w:rsidR="00846F9E" w:rsidRPr="00A41B05" w:rsidRDefault="00846F9E" w:rsidP="00CA49A5">
            <w:pPr>
              <w:spacing w:after="0"/>
              <w:rPr>
                <w:rFonts w:ascii="Arial" w:hAnsi="Arial" w:cs="Arial"/>
              </w:rPr>
            </w:pPr>
          </w:p>
        </w:tc>
        <w:tc>
          <w:tcPr>
            <w:tcW w:w="1434" w:type="dxa"/>
            <w:shd w:val="clear" w:color="auto" w:fill="auto"/>
          </w:tcPr>
          <w:p w14:paraId="2D9F08EB" w14:textId="77777777" w:rsidR="00846F9E" w:rsidRPr="00A41B05" w:rsidRDefault="00846F9E" w:rsidP="00846F9E">
            <w:pPr>
              <w:spacing w:after="0"/>
              <w:jc w:val="center"/>
              <w:rPr>
                <w:rFonts w:ascii="Arial" w:hAnsi="Arial" w:cs="Arial"/>
              </w:rPr>
            </w:pPr>
          </w:p>
        </w:tc>
      </w:tr>
      <w:tr w:rsidR="00120B02" w:rsidRPr="00A41B05" w14:paraId="60A6439B" w14:textId="77777777" w:rsidTr="00A41B05">
        <w:trPr>
          <w:cantSplit/>
          <w:trHeight w:val="283"/>
        </w:trPr>
        <w:tc>
          <w:tcPr>
            <w:tcW w:w="1809" w:type="dxa"/>
            <w:shd w:val="clear" w:color="auto" w:fill="auto"/>
          </w:tcPr>
          <w:p w14:paraId="4C52D247" w14:textId="77777777" w:rsidR="00846F9E" w:rsidRPr="00A41B05" w:rsidRDefault="00846F9E" w:rsidP="00846F9E">
            <w:pPr>
              <w:spacing w:after="0"/>
              <w:jc w:val="left"/>
              <w:rPr>
                <w:rFonts w:ascii="Arial" w:hAnsi="Arial" w:cs="Arial"/>
                <w:b/>
              </w:rPr>
            </w:pPr>
            <w:r w:rsidRPr="00A41B05">
              <w:rPr>
                <w:rFonts w:ascii="Arial" w:hAnsi="Arial" w:cs="Arial"/>
                <w:b/>
              </w:rPr>
              <w:t>6.4.2 Design</w:t>
            </w:r>
          </w:p>
        </w:tc>
        <w:tc>
          <w:tcPr>
            <w:tcW w:w="3261" w:type="dxa"/>
            <w:shd w:val="clear" w:color="auto" w:fill="auto"/>
          </w:tcPr>
          <w:p w14:paraId="2059CE3A" w14:textId="77777777" w:rsidR="00846F9E" w:rsidRPr="00A41B05" w:rsidRDefault="00846F9E" w:rsidP="00CA49A5">
            <w:pPr>
              <w:spacing w:after="0"/>
              <w:rPr>
                <w:rFonts w:ascii="Arial" w:hAnsi="Arial" w:cs="Arial"/>
              </w:rPr>
            </w:pPr>
          </w:p>
        </w:tc>
        <w:tc>
          <w:tcPr>
            <w:tcW w:w="3118" w:type="dxa"/>
            <w:shd w:val="clear" w:color="auto" w:fill="auto"/>
          </w:tcPr>
          <w:p w14:paraId="30495825" w14:textId="77777777" w:rsidR="00846F9E" w:rsidRPr="00A41B05" w:rsidRDefault="00846F9E" w:rsidP="00CA49A5">
            <w:pPr>
              <w:spacing w:after="0"/>
              <w:rPr>
                <w:rFonts w:ascii="Arial" w:hAnsi="Arial" w:cs="Arial"/>
              </w:rPr>
            </w:pPr>
          </w:p>
        </w:tc>
        <w:tc>
          <w:tcPr>
            <w:tcW w:w="1434" w:type="dxa"/>
            <w:shd w:val="clear" w:color="auto" w:fill="auto"/>
          </w:tcPr>
          <w:p w14:paraId="08C74B74" w14:textId="77777777" w:rsidR="00846F9E" w:rsidRPr="00A41B05" w:rsidRDefault="00846F9E" w:rsidP="00846F9E">
            <w:pPr>
              <w:spacing w:after="0"/>
              <w:jc w:val="center"/>
              <w:rPr>
                <w:rFonts w:ascii="Arial" w:hAnsi="Arial" w:cs="Arial"/>
              </w:rPr>
            </w:pPr>
          </w:p>
        </w:tc>
      </w:tr>
      <w:tr w:rsidR="00120B02" w:rsidRPr="00A41B05" w14:paraId="6C35DF62" w14:textId="77777777" w:rsidTr="00A41B05">
        <w:trPr>
          <w:cantSplit/>
          <w:trHeight w:val="283"/>
        </w:trPr>
        <w:tc>
          <w:tcPr>
            <w:tcW w:w="1809" w:type="dxa"/>
            <w:shd w:val="clear" w:color="auto" w:fill="auto"/>
          </w:tcPr>
          <w:p w14:paraId="657C806D" w14:textId="77777777" w:rsidR="00846F9E" w:rsidRPr="00A41B05" w:rsidRDefault="00846F9E" w:rsidP="006A2B10">
            <w:pPr>
              <w:spacing w:after="0"/>
              <w:jc w:val="left"/>
              <w:rPr>
                <w:rFonts w:ascii="Arial" w:hAnsi="Arial" w:cs="Arial"/>
                <w:b/>
              </w:rPr>
            </w:pPr>
            <w:r w:rsidRPr="00A41B05">
              <w:rPr>
                <w:rFonts w:ascii="Arial" w:hAnsi="Arial" w:cs="Arial"/>
                <w:b/>
              </w:rPr>
              <w:lastRenderedPageBreak/>
              <w:t>6.4.4 Design Assessment Criteria – SEPP 64 Advertising and Signage</w:t>
            </w:r>
          </w:p>
        </w:tc>
        <w:tc>
          <w:tcPr>
            <w:tcW w:w="3261" w:type="dxa"/>
            <w:shd w:val="clear" w:color="auto" w:fill="auto"/>
          </w:tcPr>
          <w:p w14:paraId="7457BDBF" w14:textId="77777777" w:rsidR="00846F9E" w:rsidRPr="00A41B05" w:rsidRDefault="00846F9E" w:rsidP="00CA49A5">
            <w:pPr>
              <w:spacing w:after="0"/>
              <w:rPr>
                <w:rFonts w:ascii="Arial" w:hAnsi="Arial" w:cs="Arial"/>
              </w:rPr>
            </w:pPr>
          </w:p>
        </w:tc>
        <w:tc>
          <w:tcPr>
            <w:tcW w:w="3118" w:type="dxa"/>
            <w:shd w:val="clear" w:color="auto" w:fill="auto"/>
          </w:tcPr>
          <w:p w14:paraId="651734A8" w14:textId="77777777" w:rsidR="00846F9E" w:rsidRPr="00A41B05" w:rsidRDefault="00846F9E" w:rsidP="00CA49A5">
            <w:pPr>
              <w:spacing w:after="0"/>
              <w:rPr>
                <w:rFonts w:ascii="Arial" w:hAnsi="Arial" w:cs="Arial"/>
              </w:rPr>
            </w:pPr>
          </w:p>
        </w:tc>
        <w:tc>
          <w:tcPr>
            <w:tcW w:w="1434" w:type="dxa"/>
            <w:shd w:val="clear" w:color="auto" w:fill="auto"/>
          </w:tcPr>
          <w:p w14:paraId="464BFD01" w14:textId="77777777" w:rsidR="00846F9E" w:rsidRPr="00A41B05" w:rsidRDefault="00846F9E" w:rsidP="006A2B10">
            <w:pPr>
              <w:spacing w:after="0"/>
              <w:jc w:val="center"/>
              <w:rPr>
                <w:rFonts w:ascii="Arial" w:hAnsi="Arial" w:cs="Arial"/>
              </w:rPr>
            </w:pPr>
          </w:p>
        </w:tc>
      </w:tr>
      <w:tr w:rsidR="00120B02" w:rsidRPr="00A41B05" w14:paraId="2D17DB1A" w14:textId="77777777" w:rsidTr="00A41B05">
        <w:trPr>
          <w:cantSplit/>
          <w:trHeight w:val="283"/>
        </w:trPr>
        <w:tc>
          <w:tcPr>
            <w:tcW w:w="9622" w:type="dxa"/>
            <w:gridSpan w:val="4"/>
            <w:shd w:val="clear" w:color="auto" w:fill="auto"/>
          </w:tcPr>
          <w:p w14:paraId="69C7B280" w14:textId="77777777" w:rsidR="00846F9E" w:rsidRPr="00A41B05" w:rsidRDefault="006A2B10" w:rsidP="00F345B1">
            <w:pPr>
              <w:spacing w:after="0"/>
              <w:jc w:val="left"/>
              <w:rPr>
                <w:rFonts w:ascii="Arial" w:hAnsi="Arial" w:cs="Arial"/>
                <w:b/>
              </w:rPr>
            </w:pPr>
            <w:r w:rsidRPr="00A41B05">
              <w:rPr>
                <w:rFonts w:ascii="Arial" w:hAnsi="Arial" w:cs="Arial"/>
                <w:b/>
              </w:rPr>
              <w:t>7 Engineering requirements</w:t>
            </w:r>
          </w:p>
        </w:tc>
      </w:tr>
      <w:tr w:rsidR="00120B02" w:rsidRPr="00A41B05" w14:paraId="2AB420A7" w14:textId="77777777" w:rsidTr="00A41B05">
        <w:trPr>
          <w:cantSplit/>
          <w:trHeight w:val="283"/>
        </w:trPr>
        <w:tc>
          <w:tcPr>
            <w:tcW w:w="1809" w:type="dxa"/>
            <w:shd w:val="clear" w:color="auto" w:fill="auto"/>
          </w:tcPr>
          <w:p w14:paraId="073D3EEE" w14:textId="77777777" w:rsidR="00B6694E" w:rsidRPr="00A41B05" w:rsidRDefault="00B6694E" w:rsidP="00B6694E">
            <w:pPr>
              <w:spacing w:after="0"/>
              <w:jc w:val="left"/>
              <w:rPr>
                <w:rFonts w:ascii="Arial" w:hAnsi="Arial" w:cs="Arial"/>
              </w:rPr>
            </w:pPr>
            <w:r w:rsidRPr="00A41B05">
              <w:rPr>
                <w:rFonts w:ascii="Arial" w:hAnsi="Arial" w:cs="Arial"/>
              </w:rPr>
              <w:t>7.1 Utility services</w:t>
            </w:r>
          </w:p>
        </w:tc>
        <w:tc>
          <w:tcPr>
            <w:tcW w:w="3261" w:type="dxa"/>
            <w:shd w:val="clear" w:color="auto" w:fill="auto"/>
          </w:tcPr>
          <w:p w14:paraId="53A3D2B4" w14:textId="77777777" w:rsidR="00B6694E" w:rsidRPr="00A41B05" w:rsidRDefault="00B6694E" w:rsidP="00CA49A5">
            <w:pPr>
              <w:spacing w:after="0"/>
              <w:rPr>
                <w:rFonts w:ascii="Arial" w:hAnsi="Arial" w:cs="Arial"/>
              </w:rPr>
            </w:pPr>
          </w:p>
        </w:tc>
        <w:tc>
          <w:tcPr>
            <w:tcW w:w="3118" w:type="dxa"/>
            <w:shd w:val="clear" w:color="auto" w:fill="auto"/>
          </w:tcPr>
          <w:p w14:paraId="4ED71D9B" w14:textId="77777777" w:rsidR="00B6694E" w:rsidRPr="00A41B05" w:rsidRDefault="00B6694E" w:rsidP="00CA49A5">
            <w:pPr>
              <w:spacing w:after="0"/>
              <w:rPr>
                <w:rFonts w:ascii="Arial" w:hAnsi="Arial" w:cs="Arial"/>
              </w:rPr>
            </w:pPr>
          </w:p>
        </w:tc>
        <w:tc>
          <w:tcPr>
            <w:tcW w:w="1434" w:type="dxa"/>
            <w:shd w:val="clear" w:color="auto" w:fill="auto"/>
          </w:tcPr>
          <w:p w14:paraId="2D979176" w14:textId="77777777" w:rsidR="00B6694E" w:rsidRPr="00A41B05" w:rsidRDefault="00B6694E" w:rsidP="00B6694E">
            <w:pPr>
              <w:spacing w:after="0"/>
              <w:jc w:val="center"/>
              <w:rPr>
                <w:rFonts w:ascii="Arial" w:hAnsi="Arial" w:cs="Arial"/>
              </w:rPr>
            </w:pPr>
          </w:p>
        </w:tc>
      </w:tr>
      <w:tr w:rsidR="00120B02" w:rsidRPr="00A41B05" w14:paraId="3B6C08BC" w14:textId="77777777" w:rsidTr="00A41B05">
        <w:trPr>
          <w:cantSplit/>
          <w:trHeight w:val="283"/>
        </w:trPr>
        <w:tc>
          <w:tcPr>
            <w:tcW w:w="1809" w:type="dxa"/>
            <w:shd w:val="clear" w:color="auto" w:fill="auto"/>
          </w:tcPr>
          <w:p w14:paraId="5B5576C4" w14:textId="77777777" w:rsidR="00B6694E" w:rsidRPr="00A41B05" w:rsidRDefault="00B6694E" w:rsidP="00B6694E">
            <w:pPr>
              <w:spacing w:after="0"/>
              <w:jc w:val="left"/>
              <w:rPr>
                <w:rFonts w:ascii="Arial" w:hAnsi="Arial" w:cs="Arial"/>
              </w:rPr>
            </w:pPr>
            <w:r w:rsidRPr="00A41B05">
              <w:rPr>
                <w:rFonts w:ascii="Arial" w:hAnsi="Arial" w:cs="Arial"/>
              </w:rPr>
              <w:t>7.3 Drainage and Soil and Water management</w:t>
            </w:r>
          </w:p>
        </w:tc>
        <w:tc>
          <w:tcPr>
            <w:tcW w:w="3261" w:type="dxa"/>
            <w:shd w:val="clear" w:color="auto" w:fill="auto"/>
          </w:tcPr>
          <w:p w14:paraId="78BA1DB5" w14:textId="77777777" w:rsidR="00B6694E" w:rsidRPr="00A41B05" w:rsidRDefault="00B6694E" w:rsidP="00CA49A5">
            <w:pPr>
              <w:spacing w:after="0"/>
              <w:rPr>
                <w:rFonts w:ascii="Arial" w:hAnsi="Arial" w:cs="Arial"/>
              </w:rPr>
            </w:pPr>
          </w:p>
        </w:tc>
        <w:tc>
          <w:tcPr>
            <w:tcW w:w="3118" w:type="dxa"/>
            <w:shd w:val="clear" w:color="auto" w:fill="auto"/>
          </w:tcPr>
          <w:p w14:paraId="1712A729" w14:textId="77777777" w:rsidR="00B6694E" w:rsidRPr="00A41B05" w:rsidRDefault="00B6694E" w:rsidP="00CA49A5">
            <w:pPr>
              <w:spacing w:after="0"/>
              <w:rPr>
                <w:rFonts w:ascii="Arial" w:hAnsi="Arial" w:cs="Arial"/>
              </w:rPr>
            </w:pPr>
          </w:p>
        </w:tc>
        <w:tc>
          <w:tcPr>
            <w:tcW w:w="1434" w:type="dxa"/>
            <w:shd w:val="clear" w:color="auto" w:fill="auto"/>
          </w:tcPr>
          <w:p w14:paraId="41A393DB" w14:textId="77777777" w:rsidR="00B6694E" w:rsidRPr="00A41B05" w:rsidRDefault="00B6694E" w:rsidP="00B6694E">
            <w:pPr>
              <w:spacing w:after="0"/>
              <w:jc w:val="center"/>
              <w:rPr>
                <w:rFonts w:ascii="Arial" w:hAnsi="Arial" w:cs="Arial"/>
              </w:rPr>
            </w:pPr>
          </w:p>
        </w:tc>
      </w:tr>
      <w:tr w:rsidR="00120B02" w:rsidRPr="00A41B05" w14:paraId="29BB0E60" w14:textId="77777777" w:rsidTr="00A41B05">
        <w:trPr>
          <w:cantSplit/>
          <w:trHeight w:val="283"/>
        </w:trPr>
        <w:tc>
          <w:tcPr>
            <w:tcW w:w="1809" w:type="dxa"/>
            <w:shd w:val="clear" w:color="auto" w:fill="auto"/>
          </w:tcPr>
          <w:p w14:paraId="3A97D569" w14:textId="77777777" w:rsidR="00501620" w:rsidRPr="00A41B05" w:rsidRDefault="00501620" w:rsidP="00B6694E">
            <w:pPr>
              <w:spacing w:after="0"/>
              <w:jc w:val="left"/>
              <w:rPr>
                <w:rFonts w:ascii="Arial" w:hAnsi="Arial" w:cs="Arial"/>
              </w:rPr>
            </w:pPr>
            <w:r w:rsidRPr="00A41B05">
              <w:rPr>
                <w:rFonts w:ascii="Arial" w:hAnsi="Arial" w:cs="Arial"/>
              </w:rPr>
              <w:t>7.3.2 Water Sensitive Urban Design (Urban)</w:t>
            </w:r>
          </w:p>
        </w:tc>
        <w:tc>
          <w:tcPr>
            <w:tcW w:w="3261" w:type="dxa"/>
            <w:shd w:val="clear" w:color="auto" w:fill="auto"/>
          </w:tcPr>
          <w:p w14:paraId="6DE2F110" w14:textId="77777777" w:rsidR="00501620" w:rsidRPr="00A41B05" w:rsidRDefault="00501620" w:rsidP="00CA49A5">
            <w:pPr>
              <w:spacing w:after="0"/>
              <w:rPr>
                <w:rFonts w:ascii="Arial" w:hAnsi="Arial" w:cs="Arial"/>
              </w:rPr>
            </w:pPr>
          </w:p>
        </w:tc>
        <w:tc>
          <w:tcPr>
            <w:tcW w:w="3118" w:type="dxa"/>
            <w:shd w:val="clear" w:color="auto" w:fill="auto"/>
          </w:tcPr>
          <w:p w14:paraId="3646DD70" w14:textId="77777777" w:rsidR="00501620" w:rsidRPr="00A41B05" w:rsidRDefault="00501620" w:rsidP="00CA49A5">
            <w:pPr>
              <w:rPr>
                <w:rFonts w:ascii="Arial" w:hAnsi="Arial" w:cs="Arial"/>
              </w:rPr>
            </w:pPr>
          </w:p>
        </w:tc>
        <w:tc>
          <w:tcPr>
            <w:tcW w:w="1434" w:type="dxa"/>
            <w:shd w:val="clear" w:color="auto" w:fill="auto"/>
          </w:tcPr>
          <w:p w14:paraId="57A9D772" w14:textId="77777777" w:rsidR="00501620" w:rsidRPr="00A41B05" w:rsidRDefault="00501620" w:rsidP="00B6694E">
            <w:pPr>
              <w:spacing w:after="0"/>
              <w:jc w:val="center"/>
              <w:rPr>
                <w:rFonts w:ascii="Arial" w:hAnsi="Arial" w:cs="Arial"/>
              </w:rPr>
            </w:pPr>
          </w:p>
        </w:tc>
      </w:tr>
      <w:tr w:rsidR="00120B02" w:rsidRPr="00A41B05" w14:paraId="62328F2F" w14:textId="77777777" w:rsidTr="00A41B05">
        <w:trPr>
          <w:cantSplit/>
          <w:trHeight w:val="283"/>
        </w:trPr>
        <w:tc>
          <w:tcPr>
            <w:tcW w:w="1809" w:type="dxa"/>
            <w:shd w:val="clear" w:color="auto" w:fill="auto"/>
          </w:tcPr>
          <w:p w14:paraId="08234A2D" w14:textId="77777777" w:rsidR="00501620" w:rsidRPr="00A41B05" w:rsidRDefault="00501620" w:rsidP="00B6694E">
            <w:pPr>
              <w:spacing w:after="0"/>
              <w:jc w:val="left"/>
              <w:rPr>
                <w:rFonts w:ascii="Arial" w:hAnsi="Arial" w:cs="Arial"/>
              </w:rPr>
            </w:pPr>
            <w:r w:rsidRPr="00A41B05">
              <w:rPr>
                <w:rFonts w:ascii="Arial" w:hAnsi="Arial" w:cs="Arial"/>
              </w:rPr>
              <w:t>7.3.3 Soil and water management</w:t>
            </w:r>
          </w:p>
        </w:tc>
        <w:tc>
          <w:tcPr>
            <w:tcW w:w="3261" w:type="dxa"/>
            <w:shd w:val="clear" w:color="auto" w:fill="auto"/>
          </w:tcPr>
          <w:p w14:paraId="4CE156E5" w14:textId="77777777" w:rsidR="00501620" w:rsidRPr="00A41B05" w:rsidRDefault="00501620" w:rsidP="00CA49A5">
            <w:pPr>
              <w:spacing w:after="0"/>
              <w:rPr>
                <w:rFonts w:ascii="Arial" w:hAnsi="Arial" w:cs="Arial"/>
              </w:rPr>
            </w:pPr>
          </w:p>
        </w:tc>
        <w:tc>
          <w:tcPr>
            <w:tcW w:w="3118" w:type="dxa"/>
            <w:shd w:val="clear" w:color="auto" w:fill="auto"/>
          </w:tcPr>
          <w:p w14:paraId="7BCF7205" w14:textId="77777777" w:rsidR="00501620" w:rsidRPr="00A41B05" w:rsidRDefault="00501620" w:rsidP="00CA49A5">
            <w:pPr>
              <w:rPr>
                <w:rFonts w:ascii="Arial" w:hAnsi="Arial" w:cs="Arial"/>
              </w:rPr>
            </w:pPr>
          </w:p>
        </w:tc>
        <w:tc>
          <w:tcPr>
            <w:tcW w:w="1434" w:type="dxa"/>
            <w:shd w:val="clear" w:color="auto" w:fill="auto"/>
          </w:tcPr>
          <w:p w14:paraId="60561A0F" w14:textId="77777777" w:rsidR="00501620" w:rsidRPr="00A41B05" w:rsidRDefault="00501620" w:rsidP="007E4832">
            <w:pPr>
              <w:jc w:val="center"/>
              <w:rPr>
                <w:rFonts w:ascii="Arial" w:hAnsi="Arial" w:cs="Arial"/>
              </w:rPr>
            </w:pPr>
          </w:p>
        </w:tc>
      </w:tr>
      <w:tr w:rsidR="00120B02" w:rsidRPr="00A41B05" w14:paraId="04DD0E4B" w14:textId="77777777" w:rsidTr="00A41B05">
        <w:trPr>
          <w:cantSplit/>
          <w:trHeight w:val="283"/>
        </w:trPr>
        <w:tc>
          <w:tcPr>
            <w:tcW w:w="9622" w:type="dxa"/>
            <w:gridSpan w:val="4"/>
            <w:shd w:val="clear" w:color="auto" w:fill="auto"/>
          </w:tcPr>
          <w:p w14:paraId="48ABE0D4" w14:textId="77777777" w:rsidR="00B6694E" w:rsidRPr="00A41B05" w:rsidRDefault="00501620" w:rsidP="00F345B1">
            <w:pPr>
              <w:spacing w:after="0"/>
              <w:jc w:val="left"/>
              <w:rPr>
                <w:rFonts w:ascii="Arial" w:hAnsi="Arial" w:cs="Arial"/>
                <w:b/>
              </w:rPr>
            </w:pPr>
            <w:r w:rsidRPr="00A41B05">
              <w:rPr>
                <w:rFonts w:ascii="Arial" w:hAnsi="Arial" w:cs="Arial"/>
                <w:b/>
              </w:rPr>
              <w:t>7.4 Site Specific Provisions</w:t>
            </w:r>
          </w:p>
        </w:tc>
      </w:tr>
      <w:tr w:rsidR="00120B02" w:rsidRPr="00A41B05" w14:paraId="788E8B4C" w14:textId="77777777" w:rsidTr="00A41B05">
        <w:trPr>
          <w:cantSplit/>
          <w:trHeight w:val="283"/>
        </w:trPr>
        <w:tc>
          <w:tcPr>
            <w:tcW w:w="9622" w:type="dxa"/>
            <w:gridSpan w:val="4"/>
            <w:shd w:val="clear" w:color="auto" w:fill="auto"/>
          </w:tcPr>
          <w:p w14:paraId="2F7A0E97" w14:textId="77777777" w:rsidR="00B6694E" w:rsidRPr="00A41B05" w:rsidRDefault="00501620" w:rsidP="00F345B1">
            <w:pPr>
              <w:spacing w:after="0"/>
              <w:jc w:val="left"/>
              <w:rPr>
                <w:rFonts w:ascii="Arial" w:hAnsi="Arial" w:cs="Arial"/>
                <w:b/>
              </w:rPr>
            </w:pPr>
            <w:r w:rsidRPr="00A41B05">
              <w:rPr>
                <w:rFonts w:ascii="Arial" w:hAnsi="Arial" w:cs="Arial"/>
                <w:b/>
              </w:rPr>
              <w:t>8.6 Goulburn City Business District</w:t>
            </w:r>
          </w:p>
        </w:tc>
      </w:tr>
      <w:tr w:rsidR="00501620" w:rsidRPr="00A41B05" w14:paraId="606C70EF" w14:textId="77777777" w:rsidTr="00A41B05">
        <w:trPr>
          <w:cantSplit/>
          <w:trHeight w:val="283"/>
        </w:trPr>
        <w:tc>
          <w:tcPr>
            <w:tcW w:w="1809" w:type="dxa"/>
            <w:shd w:val="clear" w:color="auto" w:fill="auto"/>
          </w:tcPr>
          <w:p w14:paraId="0F82D7A7" w14:textId="77777777" w:rsidR="00501620" w:rsidRPr="00A41B05" w:rsidRDefault="00DE0AB0" w:rsidP="00F345B1">
            <w:pPr>
              <w:spacing w:after="0"/>
              <w:jc w:val="left"/>
              <w:rPr>
                <w:rFonts w:ascii="Arial" w:hAnsi="Arial" w:cs="Arial"/>
              </w:rPr>
            </w:pPr>
            <w:r w:rsidRPr="00A41B05">
              <w:rPr>
                <w:rFonts w:ascii="Arial" w:hAnsi="Arial" w:cs="Arial"/>
              </w:rPr>
              <w:t>8.6.2 Background context material</w:t>
            </w:r>
          </w:p>
        </w:tc>
        <w:tc>
          <w:tcPr>
            <w:tcW w:w="3261" w:type="dxa"/>
            <w:shd w:val="clear" w:color="auto" w:fill="auto"/>
          </w:tcPr>
          <w:p w14:paraId="2997CAA8" w14:textId="77777777" w:rsidR="00501620" w:rsidRPr="00A41B05" w:rsidRDefault="00501620" w:rsidP="00CA49A5">
            <w:pPr>
              <w:pStyle w:val="Default"/>
              <w:jc w:val="both"/>
              <w:rPr>
                <w:color w:val="auto"/>
                <w:sz w:val="20"/>
                <w:szCs w:val="20"/>
              </w:rPr>
            </w:pPr>
          </w:p>
        </w:tc>
        <w:tc>
          <w:tcPr>
            <w:tcW w:w="3118" w:type="dxa"/>
            <w:shd w:val="clear" w:color="auto" w:fill="auto"/>
          </w:tcPr>
          <w:p w14:paraId="3F465038" w14:textId="77777777" w:rsidR="00DE0AB0" w:rsidRPr="00A41B05" w:rsidRDefault="00DE0AB0" w:rsidP="00CA49A5">
            <w:pPr>
              <w:spacing w:after="0"/>
              <w:rPr>
                <w:rFonts w:ascii="Arial" w:hAnsi="Arial" w:cs="Arial"/>
              </w:rPr>
            </w:pPr>
          </w:p>
        </w:tc>
        <w:tc>
          <w:tcPr>
            <w:tcW w:w="1434" w:type="dxa"/>
            <w:shd w:val="clear" w:color="auto" w:fill="auto"/>
          </w:tcPr>
          <w:p w14:paraId="07804F3C" w14:textId="77777777" w:rsidR="006129FC" w:rsidRPr="00A41B05" w:rsidRDefault="006129FC" w:rsidP="00B6694E">
            <w:pPr>
              <w:spacing w:after="0"/>
              <w:jc w:val="center"/>
              <w:rPr>
                <w:rFonts w:ascii="Arial" w:hAnsi="Arial" w:cs="Arial"/>
              </w:rPr>
            </w:pPr>
          </w:p>
        </w:tc>
      </w:tr>
    </w:tbl>
    <w:p w14:paraId="3B356D3F" w14:textId="77777777" w:rsidR="00E84AEE" w:rsidRPr="00A41B05" w:rsidRDefault="00E84AEE" w:rsidP="0075306E">
      <w:pPr>
        <w:jc w:val="center"/>
        <w:rPr>
          <w:rFonts w:ascii="Arial" w:hAnsi="Arial" w:cs="Arial"/>
        </w:rPr>
      </w:pPr>
    </w:p>
    <w:p w14:paraId="0BACDD5C" w14:textId="77777777" w:rsidR="0075306E" w:rsidRPr="00A41B05" w:rsidRDefault="0075306E" w:rsidP="0075306E">
      <w:pPr>
        <w:jc w:val="left"/>
        <w:rPr>
          <w:rFonts w:ascii="Arial" w:hAnsi="Arial" w:cs="Arial"/>
        </w:rPr>
      </w:pPr>
    </w:p>
    <w:sectPr w:rsidR="0075306E" w:rsidRPr="00A41B05" w:rsidSect="009617DB">
      <w:headerReference w:type="even" r:id="rId8"/>
      <w:headerReference w:type="default" r:id="rId9"/>
      <w:footerReference w:type="even" r:id="rId10"/>
      <w:footerReference w:type="default" r:id="rId11"/>
      <w:pgSz w:w="11906" w:h="16838" w:code="9"/>
      <w:pgMar w:top="1134" w:right="1134" w:bottom="993" w:left="1134" w:header="567" w:footer="1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51D7" w14:textId="77777777" w:rsidR="000273A3" w:rsidRDefault="000273A3" w:rsidP="00126E14">
      <w:r>
        <w:separator/>
      </w:r>
    </w:p>
  </w:endnote>
  <w:endnote w:type="continuationSeparator" w:id="0">
    <w:p w14:paraId="07F955C9" w14:textId="77777777" w:rsidR="000273A3" w:rsidRDefault="000273A3" w:rsidP="001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Arno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0"/>
      <w:gridCol w:w="1984"/>
    </w:tblGrid>
    <w:tr w:rsidR="007F212D" w:rsidRPr="00126E14" w14:paraId="532F3964" w14:textId="77777777" w:rsidTr="00C94B4C">
      <w:tc>
        <w:tcPr>
          <w:tcW w:w="7870" w:type="dxa"/>
          <w:tcBorders>
            <w:top w:val="single" w:sz="4" w:space="0" w:color="7F7F7F"/>
            <w:left w:val="nil"/>
            <w:bottom w:val="nil"/>
            <w:right w:val="nil"/>
          </w:tcBorders>
        </w:tcPr>
        <w:p w14:paraId="61BE529E" w14:textId="77777777" w:rsidR="007F212D" w:rsidRPr="00C94B4C" w:rsidRDefault="007F212D" w:rsidP="00541475">
          <w:pPr>
            <w:keepLines/>
            <w:spacing w:line="288" w:lineRule="atLeast"/>
            <w:rPr>
              <w:sz w:val="18"/>
              <w:szCs w:val="18"/>
            </w:rPr>
          </w:pPr>
        </w:p>
      </w:tc>
      <w:tc>
        <w:tcPr>
          <w:tcW w:w="1984" w:type="dxa"/>
          <w:tcBorders>
            <w:top w:val="single" w:sz="4" w:space="0" w:color="7F7F7F"/>
            <w:left w:val="nil"/>
            <w:bottom w:val="nil"/>
            <w:right w:val="nil"/>
          </w:tcBorders>
        </w:tcPr>
        <w:p w14:paraId="5D7456B5" w14:textId="77777777" w:rsidR="007F212D" w:rsidRPr="00C94B4C" w:rsidRDefault="007F212D" w:rsidP="00C94B4C">
          <w:pPr>
            <w:keepLines/>
            <w:spacing w:line="288" w:lineRule="atLeast"/>
            <w:jc w:val="right"/>
            <w:rPr>
              <w:sz w:val="18"/>
              <w:szCs w:val="18"/>
            </w:rPr>
          </w:pPr>
          <w:r w:rsidRPr="005D6AC5">
            <w:rPr>
              <w:sz w:val="18"/>
              <w:szCs w:val="18"/>
            </w:rPr>
            <w:fldChar w:fldCharType="begin"/>
          </w:r>
          <w:r w:rsidRPr="005D6AC5">
            <w:rPr>
              <w:sz w:val="18"/>
              <w:szCs w:val="18"/>
            </w:rPr>
            <w:instrText xml:space="preserve"> PAGE   \* MERGEFORMAT </w:instrText>
          </w:r>
          <w:r w:rsidRPr="005D6AC5">
            <w:rPr>
              <w:sz w:val="18"/>
              <w:szCs w:val="18"/>
            </w:rPr>
            <w:fldChar w:fldCharType="separate"/>
          </w:r>
          <w:r w:rsidR="00205F91">
            <w:rPr>
              <w:noProof/>
              <w:sz w:val="18"/>
              <w:szCs w:val="18"/>
            </w:rPr>
            <w:t>10</w:t>
          </w:r>
          <w:r w:rsidRPr="005D6AC5">
            <w:rPr>
              <w:noProof/>
              <w:sz w:val="18"/>
              <w:szCs w:val="18"/>
            </w:rPr>
            <w:fldChar w:fldCharType="end"/>
          </w:r>
        </w:p>
      </w:tc>
    </w:tr>
  </w:tbl>
  <w:p w14:paraId="55B990C9" w14:textId="77777777" w:rsidR="007F212D" w:rsidRDefault="007F2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195607"/>
      <w:docPartObj>
        <w:docPartGallery w:val="Page Numbers (Bottom of Page)"/>
        <w:docPartUnique/>
      </w:docPartObj>
    </w:sdtPr>
    <w:sdtEndPr/>
    <w:sdtContent>
      <w:sdt>
        <w:sdtPr>
          <w:id w:val="860082579"/>
          <w:docPartObj>
            <w:docPartGallery w:val="Page Numbers (Top of Page)"/>
            <w:docPartUnique/>
          </w:docPartObj>
        </w:sdtPr>
        <w:sdtEndPr/>
        <w:sdtContent>
          <w:p w14:paraId="791F5A96" w14:textId="7A3A969F" w:rsidR="009617DB" w:rsidRDefault="00FD4BE4" w:rsidP="00FD4BE4">
            <w:pPr>
              <w:pStyle w:val="Footer"/>
              <w:pBdr>
                <w:top w:val="single" w:sz="4" w:space="1" w:color="auto"/>
              </w:pBdr>
              <w:tabs>
                <w:tab w:val="clear" w:pos="4153"/>
                <w:tab w:val="clear" w:pos="8306"/>
                <w:tab w:val="center" w:pos="5954"/>
                <w:tab w:val="right" w:pos="9639"/>
              </w:tabs>
            </w:pPr>
            <w:r w:rsidRPr="00FD4BE4">
              <w:rPr>
                <w:rFonts w:ascii="Arial" w:hAnsi="Arial" w:cs="Arial"/>
                <w:sz w:val="16"/>
                <w:szCs w:val="16"/>
              </w:rPr>
              <w:t>SEE Guiding Document</w:t>
            </w:r>
            <w:r w:rsidR="00463EB2">
              <w:rPr>
                <w:rFonts w:ascii="Arial" w:hAnsi="Arial" w:cs="Arial"/>
                <w:sz w:val="16"/>
                <w:szCs w:val="16"/>
              </w:rPr>
              <w:t xml:space="preserve"> Effective </w:t>
            </w:r>
            <w:r w:rsidR="005F4B48">
              <w:rPr>
                <w:rFonts w:ascii="Arial" w:hAnsi="Arial" w:cs="Arial"/>
                <w:sz w:val="16"/>
                <w:szCs w:val="16"/>
              </w:rPr>
              <w:t>1 July</w:t>
            </w:r>
            <w:r w:rsidR="000F1E4E">
              <w:rPr>
                <w:rFonts w:ascii="Arial" w:hAnsi="Arial" w:cs="Arial"/>
                <w:sz w:val="16"/>
                <w:szCs w:val="16"/>
              </w:rPr>
              <w:t xml:space="preserve"> 202</w:t>
            </w:r>
            <w:r w:rsidR="008A33B5">
              <w:rPr>
                <w:rFonts w:ascii="Arial" w:hAnsi="Arial" w:cs="Arial"/>
                <w:sz w:val="16"/>
                <w:szCs w:val="16"/>
              </w:rPr>
              <w:t>5</w:t>
            </w:r>
            <w:r w:rsidRPr="00FD4BE4">
              <w:rPr>
                <w:rFonts w:ascii="Arial" w:hAnsi="Arial" w:cs="Arial"/>
                <w:sz w:val="16"/>
                <w:szCs w:val="16"/>
              </w:rPr>
              <w:t xml:space="preserve"> to 30 June 20</w:t>
            </w:r>
            <w:r w:rsidR="005F4B48">
              <w:rPr>
                <w:rFonts w:ascii="Arial" w:hAnsi="Arial" w:cs="Arial"/>
                <w:sz w:val="16"/>
                <w:szCs w:val="16"/>
              </w:rPr>
              <w:t>2</w:t>
            </w:r>
            <w:r w:rsidR="008A33B5">
              <w:rPr>
                <w:rFonts w:ascii="Arial" w:hAnsi="Arial" w:cs="Arial"/>
                <w:sz w:val="16"/>
                <w:szCs w:val="16"/>
              </w:rPr>
              <w:t>6</w:t>
            </w:r>
            <w:r>
              <w:tab/>
            </w:r>
            <w:r>
              <w:tab/>
            </w:r>
            <w:r w:rsidR="009617DB" w:rsidRPr="009617DB">
              <w:rPr>
                <w:rFonts w:ascii="Arial" w:hAnsi="Arial" w:cs="Arial"/>
                <w:sz w:val="16"/>
                <w:szCs w:val="16"/>
              </w:rPr>
              <w:t xml:space="preserve">Page </w:t>
            </w:r>
            <w:r w:rsidR="009617DB" w:rsidRPr="009617DB">
              <w:rPr>
                <w:rFonts w:ascii="Arial" w:hAnsi="Arial" w:cs="Arial"/>
                <w:bCs/>
                <w:sz w:val="16"/>
                <w:szCs w:val="16"/>
              </w:rPr>
              <w:fldChar w:fldCharType="begin"/>
            </w:r>
            <w:r w:rsidR="009617DB" w:rsidRPr="009617DB">
              <w:rPr>
                <w:rFonts w:ascii="Arial" w:hAnsi="Arial" w:cs="Arial"/>
                <w:bCs/>
                <w:sz w:val="16"/>
                <w:szCs w:val="16"/>
              </w:rPr>
              <w:instrText xml:space="preserve"> PAGE </w:instrText>
            </w:r>
            <w:r w:rsidR="009617DB" w:rsidRPr="009617DB">
              <w:rPr>
                <w:rFonts w:ascii="Arial" w:hAnsi="Arial" w:cs="Arial"/>
                <w:bCs/>
                <w:sz w:val="16"/>
                <w:szCs w:val="16"/>
              </w:rPr>
              <w:fldChar w:fldCharType="separate"/>
            </w:r>
            <w:r w:rsidR="000F1E4E">
              <w:rPr>
                <w:rFonts w:ascii="Arial" w:hAnsi="Arial" w:cs="Arial"/>
                <w:bCs/>
                <w:sz w:val="16"/>
                <w:szCs w:val="16"/>
              </w:rPr>
              <w:t>8</w:t>
            </w:r>
            <w:r w:rsidR="009617DB" w:rsidRPr="009617DB">
              <w:rPr>
                <w:rFonts w:ascii="Arial" w:hAnsi="Arial" w:cs="Arial"/>
                <w:bCs/>
                <w:sz w:val="16"/>
                <w:szCs w:val="16"/>
              </w:rPr>
              <w:fldChar w:fldCharType="end"/>
            </w:r>
            <w:r w:rsidR="009617DB" w:rsidRPr="009617DB">
              <w:rPr>
                <w:rFonts w:ascii="Arial" w:hAnsi="Arial" w:cs="Arial"/>
                <w:sz w:val="16"/>
                <w:szCs w:val="16"/>
              </w:rPr>
              <w:t xml:space="preserve"> of </w:t>
            </w:r>
            <w:r w:rsidR="009617DB" w:rsidRPr="009617DB">
              <w:rPr>
                <w:rFonts w:ascii="Arial" w:hAnsi="Arial" w:cs="Arial"/>
                <w:bCs/>
                <w:sz w:val="16"/>
                <w:szCs w:val="16"/>
              </w:rPr>
              <w:fldChar w:fldCharType="begin"/>
            </w:r>
            <w:r w:rsidR="009617DB" w:rsidRPr="009617DB">
              <w:rPr>
                <w:rFonts w:ascii="Arial" w:hAnsi="Arial" w:cs="Arial"/>
                <w:bCs/>
                <w:sz w:val="16"/>
                <w:szCs w:val="16"/>
              </w:rPr>
              <w:instrText xml:space="preserve"> NUMPAGES  </w:instrText>
            </w:r>
            <w:r w:rsidR="009617DB" w:rsidRPr="009617DB">
              <w:rPr>
                <w:rFonts w:ascii="Arial" w:hAnsi="Arial" w:cs="Arial"/>
                <w:bCs/>
                <w:sz w:val="16"/>
                <w:szCs w:val="16"/>
              </w:rPr>
              <w:fldChar w:fldCharType="separate"/>
            </w:r>
            <w:r w:rsidR="000F1E4E">
              <w:rPr>
                <w:rFonts w:ascii="Arial" w:hAnsi="Arial" w:cs="Arial"/>
                <w:bCs/>
                <w:sz w:val="16"/>
                <w:szCs w:val="16"/>
              </w:rPr>
              <w:t>11</w:t>
            </w:r>
            <w:r w:rsidR="009617DB" w:rsidRPr="009617DB">
              <w:rPr>
                <w:rFonts w:ascii="Arial" w:hAnsi="Arial" w:cs="Arial"/>
                <w:bCs/>
                <w:sz w:val="16"/>
                <w:szCs w:val="16"/>
              </w:rPr>
              <w:fldChar w:fldCharType="end"/>
            </w:r>
          </w:p>
        </w:sdtContent>
      </w:sdt>
    </w:sdtContent>
  </w:sdt>
  <w:p w14:paraId="351AAB5B" w14:textId="77777777" w:rsidR="009617DB" w:rsidRDefault="00961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C65F" w14:textId="77777777" w:rsidR="000273A3" w:rsidRDefault="000273A3" w:rsidP="00126E14">
      <w:r>
        <w:separator/>
      </w:r>
    </w:p>
  </w:footnote>
  <w:footnote w:type="continuationSeparator" w:id="0">
    <w:p w14:paraId="5545C97F" w14:textId="77777777" w:rsidR="000273A3" w:rsidRDefault="000273A3" w:rsidP="00126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602" w14:textId="77777777" w:rsidR="007F212D" w:rsidRDefault="007F212D">
    <w:pPr>
      <w:pStyle w:val="Header"/>
    </w:pPr>
  </w:p>
  <w:p w14:paraId="5EDA389B" w14:textId="77777777" w:rsidR="007F212D" w:rsidRDefault="007F2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D014" w14:textId="152B473E" w:rsidR="00205F91" w:rsidRPr="009617DB" w:rsidRDefault="00205F91" w:rsidP="00205F91">
    <w:pPr>
      <w:pStyle w:val="Header"/>
      <w:tabs>
        <w:tab w:val="clear" w:pos="8306"/>
      </w:tabs>
      <w:rPr>
        <w:rFonts w:ascii="Arial" w:hAnsi="Arial" w:cs="Arial"/>
        <w:sz w:val="22"/>
        <w:szCs w:val="22"/>
      </w:rPr>
    </w:pPr>
    <w:r>
      <w:tab/>
    </w:r>
    <w:r>
      <w:tab/>
    </w:r>
    <w:r w:rsidRPr="009617DB">
      <w:rPr>
        <w:rFonts w:ascii="Arial" w:hAnsi="Arial" w:cs="Arial"/>
        <w:sz w:val="22"/>
        <w:szCs w:val="22"/>
      </w:rPr>
      <w:t>Statement of Environmental Effects</w:t>
    </w:r>
  </w:p>
  <w:p w14:paraId="23BF9C1C" w14:textId="6AAD5431" w:rsidR="007F212D" w:rsidRPr="009617DB" w:rsidRDefault="009617DB" w:rsidP="009617DB">
    <w:pPr>
      <w:pStyle w:val="Header"/>
      <w:pBdr>
        <w:bottom w:val="single" w:sz="4" w:space="1" w:color="auto"/>
      </w:pBdr>
      <w:rPr>
        <w:rFonts w:ascii="Arial" w:hAnsi="Arial" w:cs="Arial"/>
        <w:i/>
        <w:szCs w:val="16"/>
      </w:rPr>
    </w:pPr>
    <w:r w:rsidRPr="00F57A8C">
      <w:rPr>
        <w:rFonts w:ascii="Arial" w:hAnsi="Arial" w:cs="Arial"/>
        <w:i/>
        <w:szCs w:val="16"/>
      </w:rPr>
      <w:t>A Guiding document for 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7647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90B2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7F210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BE0F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6ED3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FE8D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D64B6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A8EC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38D9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1AC5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0555D"/>
    <w:multiLevelType w:val="hybridMultilevel"/>
    <w:tmpl w:val="5058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DC164D"/>
    <w:multiLevelType w:val="hybridMultilevel"/>
    <w:tmpl w:val="74B6D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AF2220"/>
    <w:multiLevelType w:val="hybridMultilevel"/>
    <w:tmpl w:val="DE14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405EDA"/>
    <w:multiLevelType w:val="hybridMultilevel"/>
    <w:tmpl w:val="2034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9F503C"/>
    <w:multiLevelType w:val="multilevel"/>
    <w:tmpl w:val="0C09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84729"/>
    <w:multiLevelType w:val="multilevel"/>
    <w:tmpl w:val="3E42DF80"/>
    <w:styleLink w:val="ESList"/>
    <w:lvl w:ilvl="0">
      <w:start w:val="1"/>
      <w:numFmt w:val="decimal"/>
      <w:pStyle w:val="ESHead1"/>
      <w:lvlText w:val="ES%1"/>
      <w:lvlJc w:val="left"/>
      <w:pPr>
        <w:ind w:left="851" w:hanging="851"/>
      </w:pPr>
      <w:rPr>
        <w:rFonts w:ascii="Calibri" w:hAnsi="Calibri" w:hint="default"/>
        <w:b w:val="0"/>
        <w:i w:val="0"/>
        <w:color w:val="009EE0"/>
        <w:sz w:val="24"/>
      </w:rPr>
    </w:lvl>
    <w:lvl w:ilvl="1">
      <w:start w:val="1"/>
      <w:numFmt w:val="decimal"/>
      <w:pStyle w:val="ESHead2"/>
      <w:lvlText w:val="ES%1.%2"/>
      <w:lvlJc w:val="left"/>
      <w:pPr>
        <w:ind w:left="851" w:hanging="851"/>
      </w:pPr>
      <w:rPr>
        <w:rFonts w:ascii="Calibri" w:hAnsi="Calibri" w:hint="default"/>
        <w:b w:val="0"/>
        <w:i w:val="0"/>
        <w:color w:val="009EE0"/>
        <w:sz w:val="21"/>
      </w:rPr>
    </w:lvl>
    <w:lvl w:ilvl="2">
      <w:start w:val="1"/>
      <w:numFmt w:val="lowerRoman"/>
      <w:pStyle w:val="ESHead3"/>
      <w:lvlText w:val="%3."/>
      <w:lvlJc w:val="left"/>
      <w:pPr>
        <w:ind w:left="851" w:hanging="851"/>
      </w:pPr>
      <w:rPr>
        <w:rFonts w:ascii="Calibri" w:hAnsi="Calibri" w:hint="default"/>
        <w:b w:val="0"/>
        <w:i w:val="0"/>
        <w:color w:val="009EE0"/>
        <w:sz w:val="21"/>
      </w:rPr>
    </w:lvl>
    <w:lvl w:ilvl="3">
      <w:start w:val="1"/>
      <w:numFmt w:val="lowerLetter"/>
      <w:pStyle w:val="ESHead4"/>
      <w:lvlText w:val="%4."/>
      <w:lvlJc w:val="left"/>
      <w:pPr>
        <w:tabs>
          <w:tab w:val="num" w:pos="851"/>
        </w:tabs>
        <w:ind w:left="851" w:hanging="851"/>
      </w:pPr>
      <w:rPr>
        <w:rFonts w:ascii="Calibri" w:hAnsi="Calibri" w:hint="default"/>
        <w:b w:val="0"/>
        <w:i w:val="0"/>
        <w:color w:val="009EE0"/>
        <w:sz w:val="21"/>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16D11239"/>
    <w:multiLevelType w:val="hybridMultilevel"/>
    <w:tmpl w:val="85709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772555"/>
    <w:multiLevelType w:val="multilevel"/>
    <w:tmpl w:val="8B524A3C"/>
    <w:styleLink w:val="MainListHeadings"/>
    <w:lvl w:ilvl="0">
      <w:start w:val="1"/>
      <w:numFmt w:val="decimal"/>
      <w:pStyle w:val="Heading1"/>
      <w:lvlText w:val="%1"/>
      <w:lvlJc w:val="left"/>
      <w:pPr>
        <w:ind w:left="851" w:hanging="851"/>
      </w:pPr>
      <w:rPr>
        <w:rFonts w:ascii="Calibri" w:hAnsi="Calibri" w:hint="default"/>
        <w:b w:val="0"/>
        <w:i w:val="0"/>
        <w:color w:val="009EE0"/>
        <w:sz w:val="30"/>
      </w:rPr>
    </w:lvl>
    <w:lvl w:ilvl="1">
      <w:start w:val="1"/>
      <w:numFmt w:val="decimal"/>
      <w:pStyle w:val="Heading2"/>
      <w:lvlText w:val="%1.%2"/>
      <w:lvlJc w:val="left"/>
      <w:pPr>
        <w:ind w:left="993" w:hanging="851"/>
      </w:pPr>
      <w:rPr>
        <w:rFonts w:ascii="Calibri" w:hAnsi="Calibri" w:hint="default"/>
        <w:b w:val="0"/>
        <w:i w:val="0"/>
        <w:color w:val="009EE0"/>
        <w:sz w:val="26"/>
      </w:rPr>
    </w:lvl>
    <w:lvl w:ilvl="2">
      <w:start w:val="1"/>
      <w:numFmt w:val="decimal"/>
      <w:pStyle w:val="Heading3"/>
      <w:lvlText w:val="%1.%2.%3"/>
      <w:lvlJc w:val="left"/>
      <w:pPr>
        <w:ind w:left="851" w:hanging="851"/>
      </w:pPr>
      <w:rPr>
        <w:rFonts w:ascii="Calibri" w:hAnsi="Calibri" w:hint="default"/>
        <w:b w:val="0"/>
        <w:i w:val="0"/>
        <w:color w:val="009EE0"/>
        <w:sz w:val="24"/>
      </w:rPr>
    </w:lvl>
    <w:lvl w:ilvl="3">
      <w:start w:val="1"/>
      <w:numFmt w:val="lowerRoman"/>
      <w:pStyle w:val="Heading4"/>
      <w:lvlText w:val="%4"/>
      <w:lvlJc w:val="left"/>
      <w:pPr>
        <w:ind w:left="851" w:hanging="851"/>
      </w:pPr>
      <w:rPr>
        <w:rFonts w:ascii="Calibri" w:hAnsi="Calibri" w:hint="default"/>
        <w:b w:val="0"/>
        <w:i w:val="0"/>
        <w:color w:val="009EE0"/>
        <w:sz w:val="21"/>
      </w:rPr>
    </w:lvl>
    <w:lvl w:ilvl="4">
      <w:start w:val="1"/>
      <w:numFmt w:val="lowerLetter"/>
      <w:pStyle w:val="Heading5"/>
      <w:lvlText w:val="%5."/>
      <w:lvlJc w:val="left"/>
      <w:pPr>
        <w:ind w:left="851" w:hanging="851"/>
      </w:pPr>
      <w:rPr>
        <w:rFonts w:ascii="Calibri" w:hAnsi="Calibri" w:hint="default"/>
        <w:b w:val="0"/>
        <w:i w:val="0"/>
        <w:color w:val="009EE0"/>
        <w:sz w:val="21"/>
      </w:rPr>
    </w:lvl>
    <w:lvl w:ilvl="5">
      <w:start w:val="1"/>
      <w:numFmt w:val="none"/>
      <w:pStyle w:val="Heading6"/>
      <w:lvlText w:val="%6"/>
      <w:lvlJc w:val="right"/>
      <w:pPr>
        <w:ind w:left="4320" w:hanging="180"/>
      </w:pPr>
      <w:rPr>
        <w:rFonts w:hint="default"/>
      </w:rPr>
    </w:lvl>
    <w:lvl w:ilvl="6">
      <w:start w:val="1"/>
      <w:numFmt w:val="upperLetter"/>
      <w:lvlRestart w:val="0"/>
      <w:pStyle w:val="Heading7"/>
      <w:lvlText w:val="%7."/>
      <w:lvlJc w:val="left"/>
      <w:pPr>
        <w:ind w:left="851" w:hanging="851"/>
      </w:pPr>
      <w:rPr>
        <w:rFonts w:ascii="Calibri" w:hAnsi="Calibri" w:hint="default"/>
        <w:b w:val="0"/>
        <w:i w:val="0"/>
        <w:vanish/>
        <w:color w:val="009EE0"/>
        <w:sz w:val="24"/>
      </w:rPr>
    </w:lvl>
    <w:lvl w:ilvl="7">
      <w:start w:val="1"/>
      <w:numFmt w:val="decimal"/>
      <w:pStyle w:val="Heading8"/>
      <w:lvlText w:val="%7.%8"/>
      <w:lvlJc w:val="left"/>
      <w:pPr>
        <w:tabs>
          <w:tab w:val="num" w:pos="851"/>
        </w:tabs>
        <w:ind w:left="851" w:hanging="851"/>
      </w:pPr>
      <w:rPr>
        <w:rFonts w:ascii="Calibri" w:hAnsi="Calibri" w:hint="default"/>
        <w:b w:val="0"/>
        <w:i w:val="0"/>
        <w:color w:val="009EE0"/>
        <w:sz w:val="26"/>
        <w:u w:val="none"/>
      </w:rPr>
    </w:lvl>
    <w:lvl w:ilvl="8">
      <w:start w:val="1"/>
      <w:numFmt w:val="decimal"/>
      <w:pStyle w:val="Heading9"/>
      <w:lvlText w:val="%7.%8.%9"/>
      <w:lvlJc w:val="left"/>
      <w:pPr>
        <w:tabs>
          <w:tab w:val="num" w:pos="851"/>
        </w:tabs>
        <w:ind w:left="851" w:hanging="851"/>
      </w:pPr>
      <w:rPr>
        <w:rFonts w:ascii="Calibri" w:hAnsi="Calibri" w:hint="default"/>
        <w:b w:val="0"/>
        <w:i w:val="0"/>
        <w:caps w:val="0"/>
        <w:vanish w:val="0"/>
        <w:color w:val="009EE0"/>
        <w:sz w:val="24"/>
        <w:u w:val="none"/>
      </w:rPr>
    </w:lvl>
  </w:abstractNum>
  <w:abstractNum w:abstractNumId="18" w15:restartNumberingAfterBreak="0">
    <w:nsid w:val="249A613C"/>
    <w:multiLevelType w:val="multilevel"/>
    <w:tmpl w:val="D1A89E38"/>
    <w:styleLink w:val="HLALists"/>
    <w:lvl w:ilvl="0">
      <w:start w:val="1"/>
      <w:numFmt w:val="bullet"/>
      <w:pStyle w:val="Bullet"/>
      <w:lvlText w:val=""/>
      <w:lvlJc w:val="left"/>
      <w:pPr>
        <w:tabs>
          <w:tab w:val="num" w:pos="425"/>
        </w:tabs>
        <w:ind w:left="425" w:hanging="425"/>
      </w:pPr>
      <w:rPr>
        <w:rFonts w:ascii="Symbol" w:hAnsi="Symbol" w:hint="default"/>
        <w:sz w:val="18"/>
      </w:rPr>
    </w:lvl>
    <w:lvl w:ilvl="1">
      <w:start w:val="1"/>
      <w:numFmt w:val="bullet"/>
      <w:pStyle w:val="Bullet2"/>
      <w:lvlText w:val="-"/>
      <w:lvlJc w:val="left"/>
      <w:pPr>
        <w:tabs>
          <w:tab w:val="num" w:pos="851"/>
        </w:tabs>
        <w:ind w:left="851" w:hanging="426"/>
      </w:pPr>
      <w:rPr>
        <w:rFonts w:ascii="Arial" w:hAnsi="Arial" w:hint="default"/>
        <w:sz w:val="18"/>
      </w:rPr>
    </w:lvl>
    <w:lvl w:ilvl="2">
      <w:start w:val="1"/>
      <w:numFmt w:val="bullet"/>
      <w:pStyle w:val="Bullet3"/>
      <w:lvlText w:val=""/>
      <w:lvlJc w:val="left"/>
      <w:pPr>
        <w:tabs>
          <w:tab w:val="num" w:pos="1276"/>
        </w:tabs>
        <w:ind w:left="1276" w:hanging="425"/>
      </w:pPr>
      <w:rPr>
        <w:rFonts w:ascii="Wingdings" w:hAnsi="Wingdings" w:hint="default"/>
        <w:sz w:val="18"/>
      </w:rPr>
    </w:lvl>
    <w:lvl w:ilvl="3">
      <w:start w:val="1"/>
      <w:numFmt w:val="bullet"/>
      <w:lvlText w:val=""/>
      <w:lvlJc w:val="left"/>
      <w:pPr>
        <w:tabs>
          <w:tab w:val="num" w:pos="16443"/>
        </w:tabs>
        <w:ind w:left="17010" w:hanging="567"/>
      </w:pPr>
      <w:rPr>
        <w:rFonts w:ascii="Symbol" w:hAnsi="Symbol" w:hint="default"/>
      </w:rPr>
    </w:lvl>
    <w:lvl w:ilvl="4">
      <w:start w:val="1"/>
      <w:numFmt w:val="bullet"/>
      <w:lvlText w:val="o"/>
      <w:lvlJc w:val="left"/>
      <w:pPr>
        <w:tabs>
          <w:tab w:val="num" w:pos="17208"/>
        </w:tabs>
        <w:ind w:left="17208" w:hanging="360"/>
      </w:pPr>
      <w:rPr>
        <w:rFonts w:ascii="Courier New" w:hAnsi="Courier New" w:cs="Courier New" w:hint="default"/>
      </w:rPr>
    </w:lvl>
    <w:lvl w:ilvl="5">
      <w:start w:val="1"/>
      <w:numFmt w:val="bullet"/>
      <w:lvlText w:val=""/>
      <w:lvlJc w:val="left"/>
      <w:pPr>
        <w:tabs>
          <w:tab w:val="num" w:pos="17928"/>
        </w:tabs>
        <w:ind w:left="17928" w:hanging="360"/>
      </w:pPr>
      <w:rPr>
        <w:rFonts w:ascii="Wingdings" w:hAnsi="Wingdings" w:hint="default"/>
      </w:rPr>
    </w:lvl>
    <w:lvl w:ilvl="6">
      <w:start w:val="1"/>
      <w:numFmt w:val="bullet"/>
      <w:lvlText w:val=""/>
      <w:lvlJc w:val="left"/>
      <w:pPr>
        <w:tabs>
          <w:tab w:val="num" w:pos="18648"/>
        </w:tabs>
        <w:ind w:left="18648" w:hanging="360"/>
      </w:pPr>
      <w:rPr>
        <w:rFonts w:ascii="Symbol" w:hAnsi="Symbol" w:hint="default"/>
      </w:rPr>
    </w:lvl>
    <w:lvl w:ilvl="7">
      <w:start w:val="1"/>
      <w:numFmt w:val="bullet"/>
      <w:lvlText w:val="o"/>
      <w:lvlJc w:val="left"/>
      <w:pPr>
        <w:tabs>
          <w:tab w:val="num" w:pos="19368"/>
        </w:tabs>
        <w:ind w:left="19368" w:hanging="360"/>
      </w:pPr>
      <w:rPr>
        <w:rFonts w:ascii="Courier New" w:hAnsi="Courier New" w:cs="Courier New" w:hint="default"/>
      </w:rPr>
    </w:lvl>
    <w:lvl w:ilvl="8">
      <w:start w:val="1"/>
      <w:numFmt w:val="bullet"/>
      <w:lvlText w:val=""/>
      <w:lvlJc w:val="left"/>
      <w:pPr>
        <w:tabs>
          <w:tab w:val="num" w:pos="20088"/>
        </w:tabs>
        <w:ind w:left="20088" w:hanging="360"/>
      </w:pPr>
      <w:rPr>
        <w:rFonts w:ascii="Wingdings" w:hAnsi="Wingdings" w:hint="default"/>
      </w:rPr>
    </w:lvl>
  </w:abstractNum>
  <w:abstractNum w:abstractNumId="19" w15:restartNumberingAfterBreak="0">
    <w:nsid w:val="2A0A7077"/>
    <w:multiLevelType w:val="hybridMultilevel"/>
    <w:tmpl w:val="92C88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5E2B06"/>
    <w:multiLevelType w:val="hybridMultilevel"/>
    <w:tmpl w:val="8D44F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25611"/>
    <w:multiLevelType w:val="hybridMultilevel"/>
    <w:tmpl w:val="14FAF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93636D"/>
    <w:multiLevelType w:val="hybridMultilevel"/>
    <w:tmpl w:val="F746FD4E"/>
    <w:lvl w:ilvl="0" w:tplc="0C090001">
      <w:start w:val="1"/>
      <w:numFmt w:val="bullet"/>
      <w:lvlText w:val=""/>
      <w:lvlJc w:val="left"/>
      <w:pPr>
        <w:ind w:left="3560" w:hanging="360"/>
      </w:pPr>
      <w:rPr>
        <w:rFonts w:ascii="Symbol" w:hAnsi="Symbol" w:hint="default"/>
      </w:rPr>
    </w:lvl>
    <w:lvl w:ilvl="1" w:tplc="0C090003" w:tentative="1">
      <w:start w:val="1"/>
      <w:numFmt w:val="bullet"/>
      <w:lvlText w:val="o"/>
      <w:lvlJc w:val="left"/>
      <w:pPr>
        <w:ind w:left="4280" w:hanging="360"/>
      </w:pPr>
      <w:rPr>
        <w:rFonts w:ascii="Courier New" w:hAnsi="Courier New" w:cs="Courier New" w:hint="default"/>
      </w:rPr>
    </w:lvl>
    <w:lvl w:ilvl="2" w:tplc="0C090005" w:tentative="1">
      <w:start w:val="1"/>
      <w:numFmt w:val="bullet"/>
      <w:lvlText w:val=""/>
      <w:lvlJc w:val="left"/>
      <w:pPr>
        <w:ind w:left="5000" w:hanging="360"/>
      </w:pPr>
      <w:rPr>
        <w:rFonts w:ascii="Wingdings" w:hAnsi="Wingdings" w:hint="default"/>
      </w:rPr>
    </w:lvl>
    <w:lvl w:ilvl="3" w:tplc="0C090001" w:tentative="1">
      <w:start w:val="1"/>
      <w:numFmt w:val="bullet"/>
      <w:lvlText w:val=""/>
      <w:lvlJc w:val="left"/>
      <w:pPr>
        <w:ind w:left="5720" w:hanging="360"/>
      </w:pPr>
      <w:rPr>
        <w:rFonts w:ascii="Symbol" w:hAnsi="Symbol" w:hint="default"/>
      </w:rPr>
    </w:lvl>
    <w:lvl w:ilvl="4" w:tplc="0C090003" w:tentative="1">
      <w:start w:val="1"/>
      <w:numFmt w:val="bullet"/>
      <w:lvlText w:val="o"/>
      <w:lvlJc w:val="left"/>
      <w:pPr>
        <w:ind w:left="6440" w:hanging="360"/>
      </w:pPr>
      <w:rPr>
        <w:rFonts w:ascii="Courier New" w:hAnsi="Courier New" w:cs="Courier New" w:hint="default"/>
      </w:rPr>
    </w:lvl>
    <w:lvl w:ilvl="5" w:tplc="0C090005" w:tentative="1">
      <w:start w:val="1"/>
      <w:numFmt w:val="bullet"/>
      <w:lvlText w:val=""/>
      <w:lvlJc w:val="left"/>
      <w:pPr>
        <w:ind w:left="7160" w:hanging="360"/>
      </w:pPr>
      <w:rPr>
        <w:rFonts w:ascii="Wingdings" w:hAnsi="Wingdings" w:hint="default"/>
      </w:rPr>
    </w:lvl>
    <w:lvl w:ilvl="6" w:tplc="0C090001" w:tentative="1">
      <w:start w:val="1"/>
      <w:numFmt w:val="bullet"/>
      <w:lvlText w:val=""/>
      <w:lvlJc w:val="left"/>
      <w:pPr>
        <w:ind w:left="7880" w:hanging="360"/>
      </w:pPr>
      <w:rPr>
        <w:rFonts w:ascii="Symbol" w:hAnsi="Symbol" w:hint="default"/>
      </w:rPr>
    </w:lvl>
    <w:lvl w:ilvl="7" w:tplc="0C090003" w:tentative="1">
      <w:start w:val="1"/>
      <w:numFmt w:val="bullet"/>
      <w:lvlText w:val="o"/>
      <w:lvlJc w:val="left"/>
      <w:pPr>
        <w:ind w:left="8600" w:hanging="360"/>
      </w:pPr>
      <w:rPr>
        <w:rFonts w:ascii="Courier New" w:hAnsi="Courier New" w:cs="Courier New" w:hint="default"/>
      </w:rPr>
    </w:lvl>
    <w:lvl w:ilvl="8" w:tplc="0C090005" w:tentative="1">
      <w:start w:val="1"/>
      <w:numFmt w:val="bullet"/>
      <w:lvlText w:val=""/>
      <w:lvlJc w:val="left"/>
      <w:pPr>
        <w:ind w:left="9320" w:hanging="360"/>
      </w:pPr>
      <w:rPr>
        <w:rFonts w:ascii="Wingdings" w:hAnsi="Wingdings" w:hint="default"/>
      </w:rPr>
    </w:lvl>
  </w:abstractNum>
  <w:abstractNum w:abstractNumId="23" w15:restartNumberingAfterBreak="0">
    <w:nsid w:val="3E5329B0"/>
    <w:multiLevelType w:val="hybridMultilevel"/>
    <w:tmpl w:val="BA06F1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345BC4"/>
    <w:multiLevelType w:val="multilevel"/>
    <w:tmpl w:val="F21802D0"/>
    <w:styleLink w:val="MainListBullets"/>
    <w:lvl w:ilvl="0">
      <w:start w:val="1"/>
      <w:numFmt w:val="bullet"/>
      <w:pStyle w:val="BulletStyle"/>
      <w:lvlText w:val=""/>
      <w:lvlJc w:val="left"/>
      <w:pPr>
        <w:ind w:left="737" w:hanging="737"/>
      </w:pPr>
      <w:rPr>
        <w:rFonts w:ascii="Symbol" w:hAnsi="Symbol" w:hint="default"/>
        <w:color w:val="0033CC"/>
      </w:rPr>
    </w:lvl>
    <w:lvl w:ilvl="1">
      <w:start w:val="1"/>
      <w:numFmt w:val="bullet"/>
      <w:pStyle w:val="BulletExtra"/>
      <w:lvlText w:val="-"/>
      <w:lvlJc w:val="left"/>
      <w:pPr>
        <w:ind w:left="1134" w:hanging="397"/>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42804B2"/>
    <w:multiLevelType w:val="hybridMultilevel"/>
    <w:tmpl w:val="97F2B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9B3675"/>
    <w:multiLevelType w:val="hybridMultilevel"/>
    <w:tmpl w:val="A8126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691021"/>
    <w:multiLevelType w:val="hybridMultilevel"/>
    <w:tmpl w:val="DBF27D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55404C8B"/>
    <w:multiLevelType w:val="multilevel"/>
    <w:tmpl w:val="48A8B268"/>
    <w:styleLink w:val="ListAppStyle"/>
    <w:lvl w:ilvl="0">
      <w:start w:val="1"/>
      <w:numFmt w:val="upperLetter"/>
      <w:lvlText w:val="%1."/>
      <w:lvlJc w:val="left"/>
      <w:pPr>
        <w:tabs>
          <w:tab w:val="num" w:pos="851"/>
        </w:tabs>
        <w:ind w:left="851" w:hanging="851"/>
      </w:pPr>
      <w:rPr>
        <w:rFonts w:ascii="Calibri" w:hAnsi="Calibri" w:hint="default"/>
        <w:b w:val="0"/>
        <w:i w:val="0"/>
        <w:vanish/>
        <w:color w:val="009EE0"/>
        <w:sz w:val="24"/>
      </w:rPr>
    </w:lvl>
    <w:lvl w:ilvl="1">
      <w:start w:val="1"/>
      <w:numFmt w:val="decimal"/>
      <w:lvlText w:val="%1.%2"/>
      <w:lvlJc w:val="left"/>
      <w:pPr>
        <w:tabs>
          <w:tab w:val="num" w:pos="851"/>
        </w:tabs>
        <w:ind w:left="851" w:hanging="851"/>
      </w:pPr>
      <w:rPr>
        <w:rFonts w:ascii="Calibri" w:hAnsi="Calibri" w:hint="default"/>
        <w:b w:val="0"/>
        <w:i w:val="0"/>
        <w:color w:val="009EE0"/>
        <w:sz w:val="26"/>
      </w:rPr>
    </w:lvl>
    <w:lvl w:ilvl="2">
      <w:start w:val="1"/>
      <w:numFmt w:val="decimal"/>
      <w:lvlText w:val="%1.%2.%3"/>
      <w:lvlJc w:val="left"/>
      <w:pPr>
        <w:tabs>
          <w:tab w:val="num" w:pos="851"/>
        </w:tabs>
        <w:ind w:left="851" w:hanging="851"/>
      </w:pPr>
      <w:rPr>
        <w:rFonts w:ascii="Calibri" w:hAnsi="Calibri" w:hint="default"/>
        <w:b w:val="0"/>
        <w:i w:val="0"/>
        <w:color w:val="009EE0"/>
        <w:sz w:val="24"/>
      </w:rPr>
    </w:lvl>
    <w:lvl w:ilvl="3">
      <w:start w:val="1"/>
      <w:numFmt w:val="lowerRoman"/>
      <w:lvlText w:val="%4"/>
      <w:lvlJc w:val="left"/>
      <w:pPr>
        <w:tabs>
          <w:tab w:val="num" w:pos="851"/>
        </w:tabs>
        <w:ind w:left="851" w:hanging="851"/>
      </w:pPr>
      <w:rPr>
        <w:rFonts w:ascii="Calibri" w:hAnsi="Calibri" w:hint="default"/>
        <w:b w:val="0"/>
        <w:i w:val="0"/>
        <w:color w:val="009EE0"/>
        <w:sz w:val="22"/>
      </w:rPr>
    </w:lvl>
    <w:lvl w:ilvl="4">
      <w:start w:val="1"/>
      <w:numFmt w:val="lowerLetter"/>
      <w:lvlText w:val="%5."/>
      <w:lvlJc w:val="left"/>
      <w:pPr>
        <w:tabs>
          <w:tab w:val="num" w:pos="851"/>
        </w:tabs>
        <w:ind w:left="851" w:hanging="851"/>
      </w:pPr>
      <w:rPr>
        <w:rFonts w:ascii="Calibri" w:hAnsi="Calibri" w:hint="default"/>
        <w:b w:val="0"/>
        <w:i w:val="0"/>
        <w:color w:val="009EE0"/>
        <w:sz w:val="22"/>
      </w:rPr>
    </w:lvl>
    <w:lvl w:ilvl="5">
      <w:start w:val="1"/>
      <w:numFmt w:val="none"/>
      <w:lvlText w:val=""/>
      <w:lvlJc w:val="left"/>
      <w:pPr>
        <w:tabs>
          <w:tab w:val="num" w:pos="851"/>
        </w:tabs>
        <w:ind w:left="851" w:hanging="851"/>
      </w:pPr>
      <w:rPr>
        <w:rFonts w:ascii="Calibri" w:hAnsi="Calibri" w:hint="default"/>
        <w:b w:val="0"/>
        <w:i w:val="0"/>
        <w:color w:val="009EE0"/>
        <w:sz w:val="22"/>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F284333"/>
    <w:multiLevelType w:val="hybridMultilevel"/>
    <w:tmpl w:val="78549CC6"/>
    <w:lvl w:ilvl="0" w:tplc="A0AA39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130264"/>
    <w:multiLevelType w:val="hybridMultilevel"/>
    <w:tmpl w:val="F6222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E60CF5"/>
    <w:multiLevelType w:val="multilevel"/>
    <w:tmpl w:val="4B3A5000"/>
    <w:styleLink w:val="ListNumbering"/>
    <w:lvl w:ilvl="0">
      <w:start w:val="1"/>
      <w:numFmt w:val="decimal"/>
      <w:pStyle w:val="Numbering1"/>
      <w:lvlText w:val="%1."/>
      <w:lvlJc w:val="left"/>
      <w:pPr>
        <w:tabs>
          <w:tab w:val="num" w:pos="425"/>
        </w:tabs>
        <w:ind w:left="567" w:hanging="567"/>
      </w:pPr>
      <w:rPr>
        <w:rFonts w:ascii="Calibri" w:hAnsi="Calibri" w:hint="default"/>
        <w:b w:val="0"/>
        <w:i w:val="0"/>
        <w:sz w:val="21"/>
        <w:szCs w:val="20"/>
      </w:rPr>
    </w:lvl>
    <w:lvl w:ilvl="1">
      <w:start w:val="1"/>
      <w:numFmt w:val="lowerLetter"/>
      <w:pStyle w:val="Numbering2"/>
      <w:lvlText w:val="%2)"/>
      <w:lvlJc w:val="left"/>
      <w:pPr>
        <w:tabs>
          <w:tab w:val="num" w:pos="2835"/>
        </w:tabs>
        <w:ind w:left="1134" w:hanging="567"/>
      </w:pPr>
      <w:rPr>
        <w:rFonts w:ascii="Calibri" w:hAnsi="Calibri" w:hint="default"/>
        <w:b w:val="0"/>
        <w:i w:val="0"/>
        <w:sz w:val="21"/>
      </w:rPr>
    </w:lvl>
    <w:lvl w:ilvl="2">
      <w:start w:val="1"/>
      <w:numFmt w:val="lowerRoman"/>
      <w:pStyle w:val="Numbering3"/>
      <w:lvlText w:val="%3)"/>
      <w:lvlJc w:val="left"/>
      <w:pPr>
        <w:tabs>
          <w:tab w:val="num" w:pos="8505"/>
        </w:tabs>
        <w:ind w:left="1701" w:hanging="567"/>
      </w:pPr>
      <w:rPr>
        <w:rFonts w:ascii="Calibri" w:hAnsi="Calibri" w:hint="default"/>
        <w:b w:val="0"/>
        <w:i w:val="0"/>
        <w:sz w:val="21"/>
      </w:rPr>
    </w:lvl>
    <w:lvl w:ilvl="3">
      <w:start w:val="1"/>
      <w:numFmt w:val="decimal"/>
      <w:lvlText w:val="(%4)"/>
      <w:lvlJc w:val="left"/>
      <w:pPr>
        <w:tabs>
          <w:tab w:val="num" w:pos="17730"/>
        </w:tabs>
        <w:ind w:left="17730" w:hanging="360"/>
      </w:pPr>
      <w:rPr>
        <w:rFonts w:hint="default"/>
      </w:rPr>
    </w:lvl>
    <w:lvl w:ilvl="4">
      <w:start w:val="1"/>
      <w:numFmt w:val="lowerLetter"/>
      <w:lvlText w:val="(%5)"/>
      <w:lvlJc w:val="left"/>
      <w:pPr>
        <w:tabs>
          <w:tab w:val="num" w:pos="18090"/>
        </w:tabs>
        <w:ind w:left="18090" w:hanging="360"/>
      </w:pPr>
      <w:rPr>
        <w:rFonts w:hint="default"/>
      </w:rPr>
    </w:lvl>
    <w:lvl w:ilvl="5">
      <w:start w:val="1"/>
      <w:numFmt w:val="lowerRoman"/>
      <w:lvlText w:val="(%6)"/>
      <w:lvlJc w:val="left"/>
      <w:pPr>
        <w:tabs>
          <w:tab w:val="num" w:pos="18450"/>
        </w:tabs>
        <w:ind w:left="18450" w:hanging="360"/>
      </w:pPr>
      <w:rPr>
        <w:rFonts w:hint="default"/>
      </w:rPr>
    </w:lvl>
    <w:lvl w:ilvl="6">
      <w:start w:val="1"/>
      <w:numFmt w:val="decimal"/>
      <w:lvlText w:val="%7."/>
      <w:lvlJc w:val="left"/>
      <w:pPr>
        <w:tabs>
          <w:tab w:val="num" w:pos="18810"/>
        </w:tabs>
        <w:ind w:left="18810" w:hanging="360"/>
      </w:pPr>
      <w:rPr>
        <w:rFonts w:hint="default"/>
      </w:rPr>
    </w:lvl>
    <w:lvl w:ilvl="7">
      <w:start w:val="1"/>
      <w:numFmt w:val="lowerLetter"/>
      <w:lvlText w:val="%8."/>
      <w:lvlJc w:val="left"/>
      <w:pPr>
        <w:tabs>
          <w:tab w:val="num" w:pos="19170"/>
        </w:tabs>
        <w:ind w:left="19170" w:hanging="360"/>
      </w:pPr>
      <w:rPr>
        <w:rFonts w:hint="default"/>
      </w:rPr>
    </w:lvl>
    <w:lvl w:ilvl="8">
      <w:start w:val="1"/>
      <w:numFmt w:val="lowerRoman"/>
      <w:lvlText w:val="%9."/>
      <w:lvlJc w:val="left"/>
      <w:pPr>
        <w:tabs>
          <w:tab w:val="num" w:pos="19530"/>
        </w:tabs>
        <w:ind w:left="19530" w:hanging="360"/>
      </w:pPr>
      <w:rPr>
        <w:rFonts w:hint="default"/>
      </w:rPr>
    </w:lvl>
  </w:abstractNum>
  <w:abstractNum w:abstractNumId="32" w15:restartNumberingAfterBreak="0">
    <w:nsid w:val="632708A2"/>
    <w:multiLevelType w:val="multilevel"/>
    <w:tmpl w:val="0C090023"/>
    <w:styleLink w:val="ArticleSection"/>
    <w:lvl w:ilvl="0">
      <w:start w:val="1"/>
      <w:numFmt w:val="upperRoman"/>
      <w:lvlText w:val="Article %1."/>
      <w:lvlJc w:val="left"/>
      <w:pPr>
        <w:ind w:left="0" w:firstLine="0"/>
      </w:pPr>
      <w:rPr>
        <w:rFonts w:ascii="Calibri" w:hAnsi="Calibri" w:cs="Calibr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6BB6C13"/>
    <w:multiLevelType w:val="hybridMultilevel"/>
    <w:tmpl w:val="D2F0E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9483092"/>
    <w:multiLevelType w:val="multilevel"/>
    <w:tmpl w:val="4B3A5000"/>
    <w:numStyleLink w:val="ListNumbering"/>
  </w:abstractNum>
  <w:abstractNum w:abstractNumId="35" w15:restartNumberingAfterBreak="0">
    <w:nsid w:val="73526B35"/>
    <w:multiLevelType w:val="hybridMultilevel"/>
    <w:tmpl w:val="4B4061C2"/>
    <w:lvl w:ilvl="0" w:tplc="A0AA39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5220FDE">
      <w:numFmt w:val="bullet"/>
      <w:lvlText w:val="-"/>
      <w:lvlJc w:val="left"/>
      <w:pPr>
        <w:ind w:left="2160" w:hanging="360"/>
      </w:pPr>
      <w:rPr>
        <w:rFonts w:ascii="Tahoma" w:eastAsia="Times New Roman" w:hAnsi="Tahoma" w:cs="Tahoma"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A26F1A"/>
    <w:multiLevelType w:val="multilevel"/>
    <w:tmpl w:val="C6FAF5FE"/>
    <w:styleLink w:val="TOCApps"/>
    <w:lvl w:ilvl="0">
      <w:start w:val="1"/>
      <w:numFmt w:val="upperLetter"/>
      <w:pStyle w:val="TOC4"/>
      <w:lvlText w:val="%1"/>
      <w:lvlJc w:val="left"/>
      <w:pPr>
        <w:tabs>
          <w:tab w:val="num" w:pos="720"/>
        </w:tabs>
        <w:ind w:left="720" w:hanging="720"/>
      </w:pPr>
      <w:rPr>
        <w:rFonts w:ascii="Calibri" w:hAnsi="Calibri" w:hint="default"/>
        <w:sz w:val="21"/>
      </w:rPr>
    </w:lvl>
    <w:lvl w:ilvl="1">
      <w:start w:val="1"/>
      <w:numFmt w:val="lowerLetter"/>
      <w:lvlText w:val="%2)"/>
      <w:lvlJc w:val="left"/>
      <w:pPr>
        <w:ind w:left="924" w:hanging="567"/>
      </w:pPr>
      <w:rPr>
        <w:rFonts w:hint="default"/>
      </w:rPr>
    </w:lvl>
    <w:lvl w:ilvl="2">
      <w:start w:val="1"/>
      <w:numFmt w:val="lowerRoman"/>
      <w:lvlText w:val="%3)"/>
      <w:lvlJc w:val="left"/>
      <w:pPr>
        <w:ind w:left="128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7" w15:restartNumberingAfterBreak="0">
    <w:nsid w:val="74B46F6D"/>
    <w:multiLevelType w:val="hybridMultilevel"/>
    <w:tmpl w:val="0AACB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4E24EA3"/>
    <w:multiLevelType w:val="hybridMultilevel"/>
    <w:tmpl w:val="39D4CA4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AE72D6"/>
    <w:multiLevelType w:val="hybridMultilevel"/>
    <w:tmpl w:val="955C5CCC"/>
    <w:lvl w:ilvl="0" w:tplc="0C090001">
      <w:start w:val="1"/>
      <w:numFmt w:val="bullet"/>
      <w:lvlText w:val=""/>
      <w:lvlJc w:val="left"/>
      <w:pPr>
        <w:ind w:left="1333" w:hanging="360"/>
      </w:pPr>
      <w:rPr>
        <w:rFonts w:ascii="Symbol" w:hAnsi="Symbol" w:hint="default"/>
      </w:rPr>
    </w:lvl>
    <w:lvl w:ilvl="1" w:tplc="0C090003" w:tentative="1">
      <w:start w:val="1"/>
      <w:numFmt w:val="bullet"/>
      <w:lvlText w:val="o"/>
      <w:lvlJc w:val="left"/>
      <w:pPr>
        <w:ind w:left="2053" w:hanging="360"/>
      </w:pPr>
      <w:rPr>
        <w:rFonts w:ascii="Courier New" w:hAnsi="Courier New" w:cs="Courier New" w:hint="default"/>
      </w:rPr>
    </w:lvl>
    <w:lvl w:ilvl="2" w:tplc="0C090005" w:tentative="1">
      <w:start w:val="1"/>
      <w:numFmt w:val="bullet"/>
      <w:lvlText w:val=""/>
      <w:lvlJc w:val="left"/>
      <w:pPr>
        <w:ind w:left="2773" w:hanging="360"/>
      </w:pPr>
      <w:rPr>
        <w:rFonts w:ascii="Wingdings" w:hAnsi="Wingdings" w:hint="default"/>
      </w:rPr>
    </w:lvl>
    <w:lvl w:ilvl="3" w:tplc="0C090001" w:tentative="1">
      <w:start w:val="1"/>
      <w:numFmt w:val="bullet"/>
      <w:lvlText w:val=""/>
      <w:lvlJc w:val="left"/>
      <w:pPr>
        <w:ind w:left="3493" w:hanging="360"/>
      </w:pPr>
      <w:rPr>
        <w:rFonts w:ascii="Symbol" w:hAnsi="Symbol" w:hint="default"/>
      </w:rPr>
    </w:lvl>
    <w:lvl w:ilvl="4" w:tplc="0C090003" w:tentative="1">
      <w:start w:val="1"/>
      <w:numFmt w:val="bullet"/>
      <w:lvlText w:val="o"/>
      <w:lvlJc w:val="left"/>
      <w:pPr>
        <w:ind w:left="4213" w:hanging="360"/>
      </w:pPr>
      <w:rPr>
        <w:rFonts w:ascii="Courier New" w:hAnsi="Courier New" w:cs="Courier New" w:hint="default"/>
      </w:rPr>
    </w:lvl>
    <w:lvl w:ilvl="5" w:tplc="0C090005" w:tentative="1">
      <w:start w:val="1"/>
      <w:numFmt w:val="bullet"/>
      <w:lvlText w:val=""/>
      <w:lvlJc w:val="left"/>
      <w:pPr>
        <w:ind w:left="4933" w:hanging="360"/>
      </w:pPr>
      <w:rPr>
        <w:rFonts w:ascii="Wingdings" w:hAnsi="Wingdings" w:hint="default"/>
      </w:rPr>
    </w:lvl>
    <w:lvl w:ilvl="6" w:tplc="0C090001" w:tentative="1">
      <w:start w:val="1"/>
      <w:numFmt w:val="bullet"/>
      <w:lvlText w:val=""/>
      <w:lvlJc w:val="left"/>
      <w:pPr>
        <w:ind w:left="5653" w:hanging="360"/>
      </w:pPr>
      <w:rPr>
        <w:rFonts w:ascii="Symbol" w:hAnsi="Symbol" w:hint="default"/>
      </w:rPr>
    </w:lvl>
    <w:lvl w:ilvl="7" w:tplc="0C090003" w:tentative="1">
      <w:start w:val="1"/>
      <w:numFmt w:val="bullet"/>
      <w:lvlText w:val="o"/>
      <w:lvlJc w:val="left"/>
      <w:pPr>
        <w:ind w:left="6373" w:hanging="360"/>
      </w:pPr>
      <w:rPr>
        <w:rFonts w:ascii="Courier New" w:hAnsi="Courier New" w:cs="Courier New" w:hint="default"/>
      </w:rPr>
    </w:lvl>
    <w:lvl w:ilvl="8" w:tplc="0C090005" w:tentative="1">
      <w:start w:val="1"/>
      <w:numFmt w:val="bullet"/>
      <w:lvlText w:val=""/>
      <w:lvlJc w:val="left"/>
      <w:pPr>
        <w:ind w:left="7093" w:hanging="360"/>
      </w:pPr>
      <w:rPr>
        <w:rFonts w:ascii="Wingdings" w:hAnsi="Wingdings" w:hint="default"/>
      </w:rPr>
    </w:lvl>
  </w:abstractNum>
  <w:abstractNum w:abstractNumId="40" w15:restartNumberingAfterBreak="0">
    <w:nsid w:val="760D1F43"/>
    <w:multiLevelType w:val="hybridMultilevel"/>
    <w:tmpl w:val="F2FC4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8B6DBC"/>
    <w:multiLevelType w:val="multilevel"/>
    <w:tmpl w:val="0C09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3579FB"/>
    <w:multiLevelType w:val="multilevel"/>
    <w:tmpl w:val="9B1895EE"/>
    <w:lvl w:ilvl="0">
      <w:start w:val="1"/>
      <w:numFmt w:val="decimal"/>
      <w:pStyle w:val="StyleOutlinenumbered"/>
      <w:lvlText w:val="(%1)"/>
      <w:lvlJc w:val="left"/>
      <w:pPr>
        <w:tabs>
          <w:tab w:val="num" w:pos="900"/>
        </w:tabs>
        <w:ind w:left="90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381"/>
        </w:tabs>
        <w:ind w:left="3459" w:hanging="1304"/>
      </w:pPr>
      <w:rPr>
        <w:rFonts w:ascii="Times New Roman" w:hAnsi="Times New Roman" w:cs="Times New Roman" w:hint="default"/>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52007003">
    <w:abstractNumId w:val="41"/>
  </w:num>
  <w:num w:numId="2" w16cid:durableId="221454780">
    <w:abstractNumId w:val="14"/>
  </w:num>
  <w:num w:numId="3" w16cid:durableId="304164956">
    <w:abstractNumId w:val="32"/>
  </w:num>
  <w:num w:numId="4" w16cid:durableId="362480104">
    <w:abstractNumId w:val="15"/>
  </w:num>
  <w:num w:numId="5" w16cid:durableId="1250892770">
    <w:abstractNumId w:val="18"/>
  </w:num>
  <w:num w:numId="6" w16cid:durableId="1232499020">
    <w:abstractNumId w:val="9"/>
  </w:num>
  <w:num w:numId="7" w16cid:durableId="1692099369">
    <w:abstractNumId w:val="7"/>
  </w:num>
  <w:num w:numId="8" w16cid:durableId="700477128">
    <w:abstractNumId w:val="6"/>
  </w:num>
  <w:num w:numId="9" w16cid:durableId="2051413865">
    <w:abstractNumId w:val="5"/>
  </w:num>
  <w:num w:numId="10" w16cid:durableId="445196592">
    <w:abstractNumId w:val="4"/>
  </w:num>
  <w:num w:numId="11" w16cid:durableId="1626619142">
    <w:abstractNumId w:val="8"/>
  </w:num>
  <w:num w:numId="12" w16cid:durableId="1684355990">
    <w:abstractNumId w:val="3"/>
  </w:num>
  <w:num w:numId="13" w16cid:durableId="698972459">
    <w:abstractNumId w:val="2"/>
  </w:num>
  <w:num w:numId="14" w16cid:durableId="119766106">
    <w:abstractNumId w:val="1"/>
  </w:num>
  <w:num w:numId="15" w16cid:durableId="289484308">
    <w:abstractNumId w:val="0"/>
  </w:num>
  <w:num w:numId="16" w16cid:durableId="1335180366">
    <w:abstractNumId w:val="31"/>
  </w:num>
  <w:num w:numId="17" w16cid:durableId="971666806">
    <w:abstractNumId w:val="24"/>
  </w:num>
  <w:num w:numId="18" w16cid:durableId="349989314">
    <w:abstractNumId w:val="17"/>
    <w:lvlOverride w:ilvl="0">
      <w:lvl w:ilvl="0">
        <w:start w:val="1"/>
        <w:numFmt w:val="decimal"/>
        <w:pStyle w:val="Heading1"/>
        <w:lvlText w:val="%1"/>
        <w:lvlJc w:val="left"/>
        <w:pPr>
          <w:ind w:left="851" w:hanging="851"/>
        </w:pPr>
        <w:rPr>
          <w:rFonts w:ascii="Calibri" w:hAnsi="Calibri" w:hint="default"/>
          <w:b w:val="0"/>
          <w:i w:val="0"/>
          <w:color w:val="009EE0"/>
          <w:sz w:val="30"/>
        </w:rPr>
      </w:lvl>
    </w:lvlOverride>
    <w:lvlOverride w:ilvl="1">
      <w:lvl w:ilvl="1">
        <w:start w:val="1"/>
        <w:numFmt w:val="decimal"/>
        <w:pStyle w:val="Heading2"/>
        <w:lvlText w:val="%1.%2"/>
        <w:lvlJc w:val="left"/>
        <w:pPr>
          <w:ind w:left="993" w:hanging="851"/>
        </w:pPr>
        <w:rPr>
          <w:rFonts w:ascii="Calibri" w:hAnsi="Calibri" w:hint="default"/>
          <w:b w:val="0"/>
          <w:i w:val="0"/>
          <w:color w:val="009EE0"/>
          <w:sz w:val="26"/>
        </w:rPr>
      </w:lvl>
    </w:lvlOverride>
    <w:lvlOverride w:ilvl="2">
      <w:lvl w:ilvl="2">
        <w:start w:val="1"/>
        <w:numFmt w:val="decimal"/>
        <w:pStyle w:val="Heading3"/>
        <w:lvlText w:val="%1.%2.%3"/>
        <w:lvlJc w:val="left"/>
        <w:pPr>
          <w:ind w:left="851" w:hanging="851"/>
        </w:pPr>
        <w:rPr>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pStyle w:val="Heading4"/>
        <w:lvlText w:val="%4"/>
        <w:lvlJc w:val="left"/>
        <w:pPr>
          <w:ind w:left="851" w:hanging="851"/>
        </w:pPr>
        <w:rPr>
          <w:rFonts w:ascii="Calibri" w:hAnsi="Calibri" w:hint="default"/>
          <w:b w:val="0"/>
          <w:i w:val="0"/>
          <w:color w:val="009EE0"/>
          <w:sz w:val="21"/>
        </w:rPr>
      </w:lvl>
    </w:lvlOverride>
    <w:lvlOverride w:ilvl="4">
      <w:lvl w:ilvl="4">
        <w:start w:val="1"/>
        <w:numFmt w:val="lowerLetter"/>
        <w:pStyle w:val="Heading5"/>
        <w:lvlText w:val="%5."/>
        <w:lvlJc w:val="left"/>
        <w:pPr>
          <w:ind w:left="851" w:hanging="851"/>
        </w:pPr>
        <w:rPr>
          <w:rFonts w:ascii="Calibri" w:hAnsi="Calibri" w:hint="default"/>
          <w:b w:val="0"/>
          <w:i w:val="0"/>
          <w:color w:val="009EE0"/>
          <w:sz w:val="21"/>
        </w:rPr>
      </w:lvl>
    </w:lvlOverride>
    <w:lvlOverride w:ilvl="5">
      <w:lvl w:ilvl="5">
        <w:start w:val="1"/>
        <w:numFmt w:val="none"/>
        <w:pStyle w:val="Heading6"/>
        <w:lvlText w:val="%6"/>
        <w:lvlJc w:val="right"/>
        <w:pPr>
          <w:ind w:left="4320" w:hanging="180"/>
        </w:pPr>
        <w:rPr>
          <w:rFonts w:hint="default"/>
        </w:rPr>
      </w:lvl>
    </w:lvlOverride>
    <w:lvlOverride w:ilvl="6">
      <w:lvl w:ilvl="6">
        <w:start w:val="1"/>
        <w:numFmt w:val="upperLetter"/>
        <w:lvlRestart w:val="0"/>
        <w:pStyle w:val="Heading7"/>
        <w:lvlText w:val="%7."/>
        <w:lvlJc w:val="left"/>
        <w:pPr>
          <w:ind w:left="851" w:hanging="851"/>
        </w:pPr>
        <w:rPr>
          <w:rFonts w:ascii="Calibri" w:hAnsi="Calibri" w:hint="default"/>
          <w:b w:val="0"/>
          <w:i w:val="0"/>
          <w:vanish/>
          <w:color w:val="009EE0"/>
          <w:sz w:val="24"/>
        </w:rPr>
      </w:lvl>
    </w:lvlOverride>
    <w:lvlOverride w:ilvl="7">
      <w:lvl w:ilvl="7">
        <w:start w:val="1"/>
        <w:numFmt w:val="decimal"/>
        <w:pStyle w:val="Heading8"/>
        <w:lvlText w:val="%7.%8"/>
        <w:lvlJc w:val="left"/>
        <w:pPr>
          <w:tabs>
            <w:tab w:val="num" w:pos="851"/>
          </w:tabs>
          <w:ind w:left="851" w:hanging="851"/>
        </w:pPr>
        <w:rPr>
          <w:rFonts w:ascii="Calibri" w:hAnsi="Calibri" w:hint="default"/>
          <w:b w:val="0"/>
          <w:i w:val="0"/>
          <w:color w:val="009EE0"/>
          <w:sz w:val="26"/>
          <w:u w:val="none"/>
        </w:rPr>
      </w:lvl>
    </w:lvlOverride>
    <w:lvlOverride w:ilvl="8">
      <w:lvl w:ilvl="8">
        <w:start w:val="1"/>
        <w:numFmt w:val="decimal"/>
        <w:pStyle w:val="Heading9"/>
        <w:lvlText w:val="%7.%8.%9"/>
        <w:lvlJc w:val="left"/>
        <w:pPr>
          <w:tabs>
            <w:tab w:val="num" w:pos="851"/>
          </w:tabs>
          <w:ind w:left="851" w:hanging="851"/>
        </w:pPr>
        <w:rPr>
          <w:rFonts w:ascii="Calibri" w:hAnsi="Calibri" w:hint="default"/>
          <w:b w:val="0"/>
          <w:i w:val="0"/>
          <w:caps w:val="0"/>
          <w:vanish w:val="0"/>
          <w:color w:val="009EE0"/>
          <w:sz w:val="24"/>
          <w:u w:val="none"/>
        </w:rPr>
      </w:lvl>
    </w:lvlOverride>
  </w:num>
  <w:num w:numId="19" w16cid:durableId="1832670013">
    <w:abstractNumId w:val="36"/>
  </w:num>
  <w:num w:numId="20" w16cid:durableId="1742752611">
    <w:abstractNumId w:val="34"/>
  </w:num>
  <w:num w:numId="21" w16cid:durableId="687490280">
    <w:abstractNumId w:val="17"/>
    <w:lvlOverride w:ilvl="0">
      <w:lvl w:ilvl="0">
        <w:start w:val="1"/>
        <w:numFmt w:val="decimal"/>
        <w:pStyle w:val="Heading1"/>
        <w:lvlText w:val="%1"/>
        <w:lvlJc w:val="left"/>
        <w:pPr>
          <w:ind w:left="851" w:hanging="851"/>
        </w:pPr>
        <w:rPr>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lvlText w:val="%1.%2"/>
        <w:lvlJc w:val="left"/>
        <w:pPr>
          <w:ind w:left="851" w:hanging="851"/>
        </w:pPr>
        <w:rPr>
          <w:rFonts w:ascii="Tahoma" w:hAnsi="Tahoma" w:cs="Tahoma" w:hint="default"/>
          <w:b w:val="0"/>
          <w:i w:val="0"/>
          <w:color w:val="7F7F7F" w:themeColor="text1" w:themeTint="80"/>
          <w:sz w:val="24"/>
          <w:szCs w:val="24"/>
        </w:rPr>
      </w:lvl>
    </w:lvlOverride>
    <w:lvlOverride w:ilvl="2">
      <w:lvl w:ilvl="2">
        <w:start w:val="1"/>
        <w:numFmt w:val="decimal"/>
        <w:pStyle w:val="Heading3"/>
        <w:lvlText w:val="%1.%2.%3"/>
        <w:lvlJc w:val="left"/>
        <w:pPr>
          <w:ind w:left="851" w:hanging="851"/>
        </w:pPr>
        <w:rPr>
          <w:rFonts w:ascii="Tahoma" w:hAnsi="Tahoma" w:cs="Tahoma" w:hint="default"/>
          <w:b w:val="0"/>
          <w:bCs w:val="0"/>
          <w:i w:val="0"/>
          <w:iCs w:val="0"/>
          <w:caps w:val="0"/>
          <w:smallCaps w:val="0"/>
          <w:strike w:val="0"/>
          <w:dstrike w:val="0"/>
          <w:outline w:val="0"/>
          <w:shadow w:val="0"/>
          <w:emboss w:val="0"/>
          <w:imprint w:val="0"/>
          <w:noProof w:val="0"/>
          <w:snapToGrid w:val="0"/>
          <w:vanish w:val="0"/>
          <w:color w:val="7F7F7F" w:themeColor="text1" w:themeTint="80"/>
          <w:spacing w:val="0"/>
          <w:w w:val="0"/>
          <w:kern w:val="0"/>
          <w:position w:val="0"/>
          <w:sz w:val="20"/>
          <w:szCs w:val="20"/>
          <w:u w:val="none" w:color="000000"/>
          <w:effect w:val="none"/>
          <w:bdr w:val="none" w:sz="0" w:space="0" w:color="000000"/>
          <w:shd w:val="clear" w:color="000000" w:fill="000000"/>
          <w:vertAlign w:val="baseline"/>
          <w:em w:val="none"/>
          <w:specVanish w:val="0"/>
        </w:rPr>
      </w:lvl>
    </w:lvlOverride>
  </w:num>
  <w:num w:numId="22" w16cid:durableId="467280133">
    <w:abstractNumId w:val="28"/>
  </w:num>
  <w:num w:numId="23" w16cid:durableId="50152787">
    <w:abstractNumId w:val="17"/>
  </w:num>
  <w:num w:numId="24" w16cid:durableId="1623343843">
    <w:abstractNumId w:val="17"/>
    <w:lvlOverride w:ilvl="0">
      <w:lvl w:ilvl="0">
        <w:start w:val="1"/>
        <w:numFmt w:val="decimal"/>
        <w:pStyle w:val="Heading1"/>
        <w:lvlText w:val="%1"/>
        <w:lvlJc w:val="left"/>
        <w:pPr>
          <w:ind w:left="851" w:hanging="851"/>
        </w:pPr>
        <w:rPr>
          <w:rFonts w:ascii="Calibri" w:hAnsi="Calibri" w:hint="default"/>
          <w:b w:val="0"/>
          <w:i w:val="0"/>
          <w:color w:val="009EE0"/>
          <w:sz w:val="30"/>
        </w:rPr>
      </w:lvl>
    </w:lvlOverride>
    <w:lvlOverride w:ilvl="1">
      <w:lvl w:ilvl="1">
        <w:start w:val="1"/>
        <w:numFmt w:val="decimal"/>
        <w:pStyle w:val="Heading2"/>
        <w:lvlText w:val="%1.%2"/>
        <w:lvlJc w:val="left"/>
        <w:pPr>
          <w:ind w:left="993" w:hanging="851"/>
        </w:pPr>
        <w:rPr>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851" w:hanging="851"/>
        </w:pPr>
        <w:rPr>
          <w:rFonts w:ascii="Calibri" w:hAnsi="Calibri" w:hint="default"/>
          <w:b w:val="0"/>
          <w:i w:val="0"/>
          <w:color w:val="009EE0"/>
          <w:sz w:val="24"/>
        </w:rPr>
      </w:lvl>
    </w:lvlOverride>
    <w:lvlOverride w:ilvl="3">
      <w:lvl w:ilvl="3">
        <w:start w:val="1"/>
        <w:numFmt w:val="lowerRoman"/>
        <w:pStyle w:val="Heading4"/>
        <w:lvlText w:val="%4"/>
        <w:lvlJc w:val="left"/>
        <w:pPr>
          <w:ind w:left="851" w:hanging="851"/>
        </w:pPr>
        <w:rPr>
          <w:rFonts w:ascii="Calibri" w:hAnsi="Calibri" w:hint="default"/>
          <w:b w:val="0"/>
          <w:i w:val="0"/>
          <w:color w:val="009EE0"/>
          <w:sz w:val="21"/>
        </w:rPr>
      </w:lvl>
    </w:lvlOverride>
    <w:lvlOverride w:ilvl="4">
      <w:lvl w:ilvl="4">
        <w:start w:val="1"/>
        <w:numFmt w:val="lowerLetter"/>
        <w:pStyle w:val="Heading5"/>
        <w:lvlText w:val="%5."/>
        <w:lvlJc w:val="left"/>
        <w:pPr>
          <w:ind w:left="851" w:hanging="851"/>
        </w:pPr>
        <w:rPr>
          <w:rFonts w:ascii="Calibri" w:hAnsi="Calibri" w:hint="default"/>
          <w:b w:val="0"/>
          <w:i w:val="0"/>
          <w:color w:val="009EE0"/>
          <w:sz w:val="21"/>
        </w:rPr>
      </w:lvl>
    </w:lvlOverride>
    <w:lvlOverride w:ilvl="5">
      <w:lvl w:ilvl="5">
        <w:start w:val="1"/>
        <w:numFmt w:val="none"/>
        <w:pStyle w:val="Heading6"/>
        <w:lvlText w:val="%6"/>
        <w:lvlJc w:val="right"/>
        <w:pPr>
          <w:ind w:left="4320" w:hanging="180"/>
        </w:pPr>
        <w:rPr>
          <w:rFonts w:hint="default"/>
        </w:rPr>
      </w:lvl>
    </w:lvlOverride>
    <w:lvlOverride w:ilvl="6">
      <w:lvl w:ilvl="6">
        <w:start w:val="1"/>
        <w:numFmt w:val="upperLetter"/>
        <w:lvlRestart w:val="0"/>
        <w:pStyle w:val="Heading7"/>
        <w:lvlText w:val="%7."/>
        <w:lvlJc w:val="left"/>
        <w:pPr>
          <w:ind w:left="851" w:hanging="851"/>
        </w:pPr>
        <w:rPr>
          <w:rFonts w:ascii="Calibri" w:hAnsi="Calibri" w:hint="default"/>
          <w:b w:val="0"/>
          <w:i w:val="0"/>
          <w:vanish/>
          <w:color w:val="009EE0"/>
          <w:sz w:val="24"/>
        </w:rPr>
      </w:lvl>
    </w:lvlOverride>
    <w:lvlOverride w:ilvl="7">
      <w:lvl w:ilvl="7">
        <w:start w:val="1"/>
        <w:numFmt w:val="decimal"/>
        <w:pStyle w:val="Heading8"/>
        <w:lvlText w:val="%7.%8"/>
        <w:lvlJc w:val="left"/>
        <w:pPr>
          <w:tabs>
            <w:tab w:val="num" w:pos="851"/>
          </w:tabs>
          <w:ind w:left="851" w:hanging="851"/>
        </w:pPr>
        <w:rPr>
          <w:rFonts w:ascii="Calibri" w:hAnsi="Calibri" w:hint="default"/>
          <w:b w:val="0"/>
          <w:i w:val="0"/>
          <w:color w:val="009EE0"/>
          <w:sz w:val="26"/>
          <w:u w:val="none"/>
        </w:rPr>
      </w:lvl>
    </w:lvlOverride>
    <w:lvlOverride w:ilvl="8">
      <w:lvl w:ilvl="8">
        <w:start w:val="1"/>
        <w:numFmt w:val="decimal"/>
        <w:pStyle w:val="Heading9"/>
        <w:lvlText w:val="%7.%8.%9"/>
        <w:lvlJc w:val="left"/>
        <w:pPr>
          <w:tabs>
            <w:tab w:val="num" w:pos="851"/>
          </w:tabs>
          <w:ind w:left="851" w:hanging="851"/>
        </w:pPr>
        <w:rPr>
          <w:rFonts w:ascii="Calibri" w:hAnsi="Calibri" w:hint="default"/>
          <w:b w:val="0"/>
          <w:i w:val="0"/>
          <w:caps w:val="0"/>
          <w:vanish w:val="0"/>
          <w:color w:val="009EE0"/>
          <w:sz w:val="24"/>
          <w:u w:val="none"/>
        </w:rPr>
      </w:lvl>
    </w:lvlOverride>
  </w:num>
  <w:num w:numId="25" w16cid:durableId="1863589679">
    <w:abstractNumId w:val="42"/>
  </w:num>
  <w:num w:numId="26" w16cid:durableId="380256003">
    <w:abstractNumId w:val="17"/>
    <w:lvlOverride w:ilvl="0">
      <w:lvl w:ilvl="0">
        <w:numFmt w:val="decimal"/>
        <w:pStyle w:val="Heading1"/>
        <w:lvlText w:val=""/>
        <w:lvlJc w:val="left"/>
      </w:lvl>
    </w:lvlOverride>
    <w:lvlOverride w:ilvl="1">
      <w:lvl w:ilvl="1">
        <w:start w:val="1"/>
        <w:numFmt w:val="decimal"/>
        <w:pStyle w:val="Heading2"/>
        <w:lvlText w:val="%1.%2"/>
        <w:lvlJc w:val="left"/>
        <w:pPr>
          <w:ind w:left="993" w:hanging="851"/>
        </w:pPr>
        <w:rPr>
          <w:rFonts w:ascii="Tahoma" w:hAnsi="Tahoma" w:cs="Tahoma" w:hint="default"/>
          <w:b w:val="0"/>
          <w:i w:val="0"/>
          <w:color w:val="auto"/>
          <w:sz w:val="24"/>
          <w:szCs w:val="24"/>
        </w:rPr>
      </w:lvl>
    </w:lvlOverride>
    <w:lvlOverride w:ilvl="2">
      <w:lvl w:ilvl="2">
        <w:start w:val="1"/>
        <w:numFmt w:val="decimal"/>
        <w:pStyle w:val="Heading3"/>
        <w:lvlText w:val="%1.%2.%3"/>
        <w:lvlJc w:val="left"/>
        <w:pPr>
          <w:ind w:left="7231" w:hanging="851"/>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27" w16cid:durableId="1108964797">
    <w:abstractNumId w:val="35"/>
  </w:num>
  <w:num w:numId="28" w16cid:durableId="1055156648">
    <w:abstractNumId w:val="39"/>
  </w:num>
  <w:num w:numId="29" w16cid:durableId="2085955527">
    <w:abstractNumId w:val="23"/>
  </w:num>
  <w:num w:numId="30" w16cid:durableId="1341354197">
    <w:abstractNumId w:val="22"/>
  </w:num>
  <w:num w:numId="31" w16cid:durableId="1601719323">
    <w:abstractNumId w:val="27"/>
  </w:num>
  <w:num w:numId="32" w16cid:durableId="2000226860">
    <w:abstractNumId w:val="17"/>
    <w:lvlOverride w:ilvl="0">
      <w:lvl w:ilvl="0">
        <w:numFmt w:val="decimal"/>
        <w:pStyle w:val="Heading1"/>
        <w:lvlText w:val=""/>
        <w:lvlJc w:val="left"/>
        <w:rPr>
          <w:rFonts w:cs="Times New Roman"/>
        </w:rPr>
      </w:lvl>
    </w:lvlOverride>
    <w:lvlOverride w:ilvl="1">
      <w:lvl w:ilvl="1">
        <w:start w:val="1"/>
        <w:numFmt w:val="decimal"/>
        <w:pStyle w:val="Heading2"/>
        <w:lvlText w:val="%1.%2"/>
        <w:lvlJc w:val="left"/>
        <w:pPr>
          <w:ind w:left="993" w:hanging="851"/>
        </w:pPr>
        <w:rPr>
          <w:rFonts w:ascii="Tahoma" w:hAnsi="Tahoma" w:cs="Tahoma" w:hint="default"/>
          <w:b w:val="0"/>
          <w:i w:val="0"/>
          <w:color w:val="808080"/>
          <w:sz w:val="24"/>
          <w:szCs w:val="24"/>
        </w:rPr>
      </w:lvl>
    </w:lvlOverride>
    <w:lvlOverride w:ilvl="2">
      <w:lvl w:ilvl="2">
        <w:start w:val="1"/>
        <w:numFmt w:val="decimal"/>
        <w:pStyle w:val="Heading3"/>
        <w:lvlText w:val="%1.%2.%3"/>
        <w:lvlJc w:val="left"/>
        <w:pPr>
          <w:ind w:left="7231" w:hanging="851"/>
        </w:pPr>
        <w:rPr>
          <w:rFonts w:cs="Times New Roman"/>
          <w:b w:val="0"/>
          <w:i w:val="0"/>
          <w:iCs w:val="0"/>
          <w:caps w:val="0"/>
          <w:smallCaps w:val="0"/>
          <w:strike w:val="0"/>
          <w:dstrike w:val="0"/>
          <w:outline w:val="0"/>
          <w:shadow w:val="0"/>
          <w:emboss w:val="0"/>
          <w:imprint w:val="0"/>
          <w:vanish w:val="0"/>
          <w:spacing w:val="0"/>
          <w:kern w:val="0"/>
          <w:position w:val="0"/>
          <w:u w:val="none"/>
          <w:effect w:val="none"/>
          <w:vertAlign w:val="baseline"/>
        </w:rPr>
      </w:lvl>
    </w:lvlOverride>
  </w:num>
  <w:num w:numId="33" w16cid:durableId="1860772878">
    <w:abstractNumId w:val="38"/>
  </w:num>
  <w:num w:numId="34" w16cid:durableId="322008505">
    <w:abstractNumId w:val="21"/>
  </w:num>
  <w:num w:numId="35" w16cid:durableId="374738053">
    <w:abstractNumId w:val="30"/>
  </w:num>
  <w:num w:numId="36" w16cid:durableId="1521697293">
    <w:abstractNumId w:val="12"/>
  </w:num>
  <w:num w:numId="37" w16cid:durableId="457459491">
    <w:abstractNumId w:val="26"/>
  </w:num>
  <w:num w:numId="38" w16cid:durableId="117845701">
    <w:abstractNumId w:val="10"/>
  </w:num>
  <w:num w:numId="39" w16cid:durableId="103549184">
    <w:abstractNumId w:val="11"/>
  </w:num>
  <w:num w:numId="40" w16cid:durableId="632952515">
    <w:abstractNumId w:val="40"/>
  </w:num>
  <w:num w:numId="41" w16cid:durableId="1557282583">
    <w:abstractNumId w:val="16"/>
  </w:num>
  <w:num w:numId="42" w16cid:durableId="1337273254">
    <w:abstractNumId w:val="19"/>
  </w:num>
  <w:num w:numId="43" w16cid:durableId="613948396">
    <w:abstractNumId w:val="13"/>
  </w:num>
  <w:num w:numId="44" w16cid:durableId="1184788967">
    <w:abstractNumId w:val="25"/>
  </w:num>
  <w:num w:numId="45" w16cid:durableId="896085789">
    <w:abstractNumId w:val="20"/>
  </w:num>
  <w:num w:numId="46" w16cid:durableId="715661690">
    <w:abstractNumId w:val="29"/>
  </w:num>
  <w:num w:numId="47" w16cid:durableId="967903400">
    <w:abstractNumId w:val="37"/>
  </w:num>
  <w:num w:numId="48" w16cid:durableId="1602029918">
    <w:abstractNumId w:val="37"/>
  </w:num>
  <w:num w:numId="49" w16cid:durableId="1002664793">
    <w:abstractNumId w:val="33"/>
  </w:num>
  <w:num w:numId="50" w16cid:durableId="582954987">
    <w:abstractNumId w:val="17"/>
    <w:lvlOverride w:ilvl="0">
      <w:lvl w:ilvl="0">
        <w:start w:val="1"/>
        <w:numFmt w:val="decimal"/>
        <w:pStyle w:val="Heading1"/>
        <w:lvlText w:val="%1"/>
        <w:lvlJc w:val="left"/>
        <w:pPr>
          <w:ind w:left="851" w:hanging="851"/>
        </w:pPr>
        <w:rPr>
          <w:rFonts w:ascii="Calibri" w:hAnsi="Calibri" w:hint="default"/>
          <w:b w:val="0"/>
          <w:i w:val="0"/>
          <w:color w:val="009EE0"/>
          <w:sz w:val="30"/>
        </w:rPr>
      </w:lvl>
    </w:lvlOverride>
    <w:lvlOverride w:ilvl="1">
      <w:lvl w:ilvl="1">
        <w:start w:val="1"/>
        <w:numFmt w:val="decimal"/>
        <w:pStyle w:val="Heading2"/>
        <w:lvlText w:val="%1.%2"/>
        <w:lvlJc w:val="left"/>
        <w:pPr>
          <w:ind w:left="993"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851" w:hanging="851"/>
        </w:pPr>
        <w:rPr>
          <w:rFonts w:ascii="Calibri" w:hAnsi="Calibri" w:hint="default"/>
          <w:b w:val="0"/>
          <w:i w:val="0"/>
          <w:color w:val="009EE0"/>
          <w:sz w:val="24"/>
        </w:rPr>
      </w:lvl>
    </w:lvlOverride>
    <w:lvlOverride w:ilvl="3">
      <w:lvl w:ilvl="3">
        <w:start w:val="1"/>
        <w:numFmt w:val="lowerRoman"/>
        <w:pStyle w:val="Heading4"/>
        <w:lvlText w:val="%4"/>
        <w:lvlJc w:val="left"/>
        <w:pPr>
          <w:ind w:left="851" w:hanging="851"/>
        </w:pPr>
        <w:rPr>
          <w:rFonts w:ascii="Calibri" w:hAnsi="Calibri" w:hint="default"/>
          <w:b w:val="0"/>
          <w:i w:val="0"/>
          <w:color w:val="009EE0"/>
          <w:sz w:val="21"/>
        </w:rPr>
      </w:lvl>
    </w:lvlOverride>
    <w:lvlOverride w:ilvl="4">
      <w:lvl w:ilvl="4">
        <w:start w:val="1"/>
        <w:numFmt w:val="lowerLetter"/>
        <w:pStyle w:val="Heading5"/>
        <w:lvlText w:val="%5."/>
        <w:lvlJc w:val="left"/>
        <w:pPr>
          <w:ind w:left="851" w:hanging="851"/>
        </w:pPr>
        <w:rPr>
          <w:rFonts w:ascii="Calibri" w:hAnsi="Calibri" w:hint="default"/>
          <w:b w:val="0"/>
          <w:i w:val="0"/>
          <w:color w:val="009EE0"/>
          <w:sz w:val="21"/>
        </w:rPr>
      </w:lvl>
    </w:lvlOverride>
    <w:lvlOverride w:ilvl="5">
      <w:lvl w:ilvl="5">
        <w:start w:val="1"/>
        <w:numFmt w:val="none"/>
        <w:pStyle w:val="Heading6"/>
        <w:lvlText w:val="%6"/>
        <w:lvlJc w:val="right"/>
        <w:pPr>
          <w:ind w:left="4320" w:hanging="180"/>
        </w:pPr>
        <w:rPr>
          <w:rFonts w:hint="default"/>
        </w:rPr>
      </w:lvl>
    </w:lvlOverride>
    <w:lvlOverride w:ilvl="6">
      <w:lvl w:ilvl="6">
        <w:start w:val="1"/>
        <w:numFmt w:val="upperLetter"/>
        <w:lvlRestart w:val="0"/>
        <w:pStyle w:val="Heading7"/>
        <w:lvlText w:val="%7."/>
        <w:lvlJc w:val="left"/>
        <w:pPr>
          <w:ind w:left="851" w:hanging="851"/>
        </w:pPr>
        <w:rPr>
          <w:rFonts w:ascii="Calibri" w:hAnsi="Calibri" w:hint="default"/>
          <w:b w:val="0"/>
          <w:i w:val="0"/>
          <w:vanish/>
          <w:color w:val="009EE0"/>
          <w:sz w:val="24"/>
        </w:rPr>
      </w:lvl>
    </w:lvlOverride>
    <w:lvlOverride w:ilvl="7">
      <w:lvl w:ilvl="7">
        <w:start w:val="1"/>
        <w:numFmt w:val="decimal"/>
        <w:pStyle w:val="Heading8"/>
        <w:lvlText w:val="%7.%8"/>
        <w:lvlJc w:val="left"/>
        <w:pPr>
          <w:tabs>
            <w:tab w:val="num" w:pos="851"/>
          </w:tabs>
          <w:ind w:left="851" w:hanging="851"/>
        </w:pPr>
        <w:rPr>
          <w:rFonts w:ascii="Calibri" w:hAnsi="Calibri" w:hint="default"/>
          <w:b w:val="0"/>
          <w:i w:val="0"/>
          <w:color w:val="009EE0"/>
          <w:sz w:val="26"/>
          <w:u w:val="none"/>
        </w:rPr>
      </w:lvl>
    </w:lvlOverride>
    <w:lvlOverride w:ilvl="8">
      <w:lvl w:ilvl="8">
        <w:start w:val="1"/>
        <w:numFmt w:val="decimal"/>
        <w:pStyle w:val="Heading9"/>
        <w:lvlText w:val="%7.%8.%9"/>
        <w:lvlJc w:val="left"/>
        <w:pPr>
          <w:tabs>
            <w:tab w:val="num" w:pos="851"/>
          </w:tabs>
          <w:ind w:left="851" w:hanging="851"/>
        </w:pPr>
        <w:rPr>
          <w:rFonts w:ascii="Calibri" w:hAnsi="Calibri" w:hint="default"/>
          <w:b w:val="0"/>
          <w:i w:val="0"/>
          <w:caps w:val="0"/>
          <w:vanish w:val="0"/>
          <w:color w:val="009EE0"/>
          <w:sz w:val="24"/>
          <w:u w:val="none"/>
        </w:rPr>
      </w:lvl>
    </w:lvlOverride>
  </w:num>
  <w:num w:numId="51" w16cid:durableId="1167869302">
    <w:abstractNumId w:val="17"/>
    <w:lvlOverride w:ilvl="0">
      <w:lvl w:ilvl="0">
        <w:start w:val="1"/>
        <w:numFmt w:val="decimal"/>
        <w:pStyle w:val="Heading1"/>
        <w:lvlText w:val="%1"/>
        <w:lvlJc w:val="left"/>
        <w:pPr>
          <w:ind w:left="851" w:hanging="851"/>
        </w:pPr>
        <w:rPr>
          <w:rFonts w:ascii="Tahoma" w:hAnsi="Tahoma" w:cs="Tahoma" w:hint="default"/>
          <w:b w:val="0"/>
          <w:i w:val="0"/>
          <w:color w:val="7F7F7F" w:themeColor="text1" w:themeTint="80"/>
          <w:sz w:val="28"/>
          <w:szCs w:val="28"/>
        </w:rPr>
      </w:lvl>
    </w:lvlOverride>
    <w:lvlOverride w:ilvl="1">
      <w:lvl w:ilvl="1">
        <w:start w:val="1"/>
        <w:numFmt w:val="decimal"/>
        <w:pStyle w:val="Heading2"/>
        <w:lvlText w:val="%1.%2"/>
        <w:lvlJc w:val="left"/>
        <w:pPr>
          <w:ind w:left="851" w:hanging="851"/>
        </w:pPr>
        <w:rPr>
          <w:rFonts w:ascii="Tahoma" w:hAnsi="Tahoma" w:cs="Tahoma" w:hint="default"/>
          <w:b w:val="0"/>
          <w:i w:val="0"/>
          <w:color w:val="7F7F7F" w:themeColor="text1" w:themeTint="80"/>
          <w:sz w:val="24"/>
          <w:szCs w:val="24"/>
        </w:rPr>
      </w:lvl>
    </w:lvlOverride>
    <w:lvlOverride w:ilvl="2">
      <w:lvl w:ilvl="2">
        <w:start w:val="1"/>
        <w:numFmt w:val="decimal"/>
        <w:pStyle w:val="Heading3"/>
        <w:lvlText w:val="%1.%2.%3"/>
        <w:lvlJc w:val="left"/>
        <w:pPr>
          <w:ind w:left="851" w:hanging="851"/>
        </w:pPr>
        <w:rPr>
          <w:rFonts w:ascii="Tahoma" w:hAnsi="Tahoma" w:cs="Tahoma" w:hint="default"/>
          <w:b w:val="0"/>
          <w:bCs w:val="0"/>
          <w:i w:val="0"/>
          <w:iCs w:val="0"/>
          <w:caps w:val="0"/>
          <w:smallCaps w:val="0"/>
          <w:strike w:val="0"/>
          <w:dstrike w:val="0"/>
          <w:outline w:val="0"/>
          <w:shadow w:val="0"/>
          <w:emboss w:val="0"/>
          <w:imprint w:val="0"/>
          <w:noProof w:val="0"/>
          <w:snapToGrid w:val="0"/>
          <w:vanish w:val="0"/>
          <w:color w:val="7F7F7F" w:themeColor="text1" w:themeTint="80"/>
          <w:spacing w:val="0"/>
          <w:w w:val="0"/>
          <w:kern w:val="0"/>
          <w:position w:val="0"/>
          <w:sz w:val="20"/>
          <w:szCs w:val="20"/>
          <w:u w:val="none" w:color="000000"/>
          <w:effect w:val="none"/>
          <w:bdr w:val="none" w:sz="0" w:space="0" w:color="000000"/>
          <w:shd w:val="clear" w:color="000000" w:fill="000000"/>
          <w:vertAlign w:val="baseline"/>
          <w:em w:val="none"/>
          <w:specVanish w:val="0"/>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edBy" w:val="낔㍊솠ť낰㍊Ꮀť냌㍊撸Ƒ뒰㍊쏠ť뗐㍊휌㊥몰㍊촘ť뫐㍊촀ť뫰㍊놈֞붐㍊쏈ť뷰㍊暐㊱셰㍊훜㊥쩔㍊쀠ť쩴㍊쀈ťṀ㍋ﱨ㊌Ṡ㍋놠֞Ẁ㍋ቸ࿶Ạ㍋녀֞ἠ㍋넨֞ὀ㍋훜㊥₀㍋췰ť₠㍋췘ť"/>
    <w:docVar w:name="ClientName" w:val="栜ㄴѸ㎀߈Ӥင뺘㈇Ɇ`Ѐ챀ͥ촠ͥ"/>
    <w:docVar w:name="ClientRef" w:val="栜ㄴѸ㎀߈Ӥင뺘㈇Ɇ`Ѐ챀ͥ촠ͥ"/>
    <w:docVar w:name="cmbAuthorFullName" w:val="Paul Mitchell"/>
    <w:docVar w:name="cmbOffice" w:val="Sydney"/>
    <w:docVar w:name="CompanyAddress" w:val="Ground Floor, Suite 01 20 Chandos St, St Leonards NSW 2065"/>
    <w:docVar w:name="CompanyContactInfo" w:val="T +61 2 9493 9500  F +61 2 9493 9599   "/>
    <w:docVar w:name="CompanyIs" w:val="emgamm"/>
    <w:docVar w:name="CompanyName" w:val="_x000a_  䮘ଉ   䮤ଉଊ⢰ழଊ  䬤ଉࠀଊĀଊӑӞӟӤӲؾُٜٗ٨ٵٷڈڔڢڤڲھیێۜ"/>
    <w:docVar w:name="Date" w:val="㊐㏰߈0"/>
    <w:docVar w:name="DocumentIs" w:val="Letter"/>
    <w:docVar w:name="FCAddress1" w:val="Ground Floor, Suite 01, 20 Chandos St"/>
    <w:docVar w:name="FCAddress2" w:val="St Leonards NSW 2065"/>
    <w:docVar w:name="OfficeEmail" w:val="info@emgamm.com"/>
    <w:docVar w:name="OfficeFax" w:val="+61 2 9493 9599"/>
    <w:docVar w:name="OfficePhone" w:val="+61 2 9493 9500"/>
    <w:docVar w:name="POBox1" w:val="PO Box 21"/>
    <w:docVar w:name="POBox2" w:val="St Leonards NSW 1590"/>
    <w:docVar w:name="PreparedBy" w:val="栜ㄴѸ㎀߈Ӥင뺘㈇Ɇ`Ѐ챀ͥ촠ͥ×㌦@ 㿿㿿@ @ 烿☐䀃ఫĆ㍋₀㍋췰ť₠Ѐ챀ͥ촠ͥ"/>
    <w:docVar w:name="ProjectLocation" w:val="_x000a_  䮘ଉ   䮤ଉଊ⢰ழଊ  䬤ଉࠀଊĀଊӑӞӟӤӲؾُٜٗ٨ٵٷڈڔڢڤڲھیێۜOOႠ༈ࠀ䝘ଉȀ_x000a__x000a_ꪐଊ֚֚픰픰؁얚얚얚"/>
    <w:docVar w:name="ProjectName" w:val="888ϰ8"/>
    <w:docVar w:name="ProjectNumber" w:val="888ϰ8"/>
    <w:docVar w:name="ReportDate" w:val="888ϰ8"/>
    <w:docVar w:name="ReportNumber" w:val="888ϰ8"/>
    <w:docVar w:name="ReportSubTitle" w:val="_x000a_  䮘ଉ   䮤ଉଊ⢰ழଊ  䬤ଉࠀଊĀଊӑӞӟӤӲؾُٜٗ٨ٵٷڈڔڢڤڲھیێۜOOႠ༈ࠀ䝘ଉȀ_x000a__x000a_ꪐଊ֚֚픰픰؁얚얚얚plates\EMGA Mitchell McLennan Letter."/>
    <w:docVar w:name="ReportSubTitle1" w:val="_x000a_  䮘ଉ   䮤ଉଊ⢰ழଊ  䬤ଉࠀଊĀଊӑӞӟӤӲؾُٜٗ٨ٵٷڈڔڢڤڲھیێۜOOႠ༈ࠀ䝘ଉȀ_x000a__x000a_ꪐଊ֚֚픰픰؁얚얚얚ﱀﱀ"/>
    <w:docVar w:name="ReportSubTitle2" w:val="_x000a_  䮘ଉ   䮤ଉଊ⢰ழଊ  䬤ଉࠀଊĀଊӑӞӟӤӲؾُٜٗ٨ٵٷڈڔڢڤڲھیێۜOOႠ༈ࠀ䝘ଉȀ_x000a__x000a_ꪐଊ֚֚픰픰؁얚얚얚ﱀﱀଊӑӞӟӤӲؾُٜٗ٨ٵٷڈڔڢڤڲھیێۜ"/>
    <w:docVar w:name="ReportSubTitle3" w:val="_x000a_  䮘ଉ   䮤ଉଊ⢰ழଊ  䬤ଉࠀଊĀଊӑӞӟӤӲؾُٜٗ٨ٵٷڈڔڢڤڲھیێۜOOႠ༈ࠀ䝘ଉȀ_x000a__x000a_ꪐଊ֚֚픰픰؁얚얚얚ﱀﱀଊӑӞӟӤӲؾُٜٗ٨ٵٷڈڔڢڤڲھیێۜ얚얚얚ﱀﱀ"/>
    <w:docVar w:name="ReportSubTitle4" w:val="_x000a_  䮘ଉ   䮤ଉଊ⢰ழଊ  䬤ଉࠀଊĀଊӑӞӟӤӲؾُٜٗ٨ٵٷڈڔڢڤڲھیێۜOOႠ༈ࠀ䝘ଉȀ_x000a__x000a_ꪐଊ֚֚픰픰؁얚얚얚ﱀﱀଊӑӞӟӤӲؾُٜٗ٨ٵٷڈڔڢڤڲھیێۜ얚얚얚ﱀﱀڢڤڲھیێۜ"/>
    <w:docVar w:name="ReportTitle" w:val="888ϰ8"/>
    <w:docVar w:name="ReviewedBy" w:val="栜ㄴѸ㎀߈Ӥင뺘㈇Ɇ`Ѐ챀ͥ촠ͥ×㌦@ 㿿㿿@ @ 烿☐䀃ఫĆ㍋₀㍋췰ť₠Ѐ챀ͥ촠ͥ㿿@ @ 烿☐䀃ఫĆ㍋₀㍋췰ť₠"/>
    <w:docVar w:name="RevisionTitle" w:val="_x000a_  䮘ଉ   䮤ଉଊ⢰ழଊ  䬤ଉࠀଊĀଊӑӞӟӤӲؾُٜٗ٨ٵٷڈڔڢڤڲھیێۜOOႠ༈ࠀ䝘ଉȀ_x000a__x000a_ꪐଊ֚֚픰픰؁얚얚얚plates\EMGA Mitchell McLennan "/>
    <w:docVar w:name="txtAddress" w:val="by email"/>
    <w:docVar w:name="txtAddressee" w:val="Jason Capuano"/>
    <w:docVar w:name="txtAuthorEmail" w:val="pmitchell@emgamm.com"/>
    <w:docVar w:name="txtAuthorTitle" w:val="Director"/>
    <w:docVar w:name="txtCompany" w:val="McDonalds Australia"/>
    <w:docVar w:name="txtSalutation" w:val="Jason"/>
    <w:docVar w:name="txtSubject" w:val="Advice on Immediate Planning Issues"/>
    <w:docVar w:name="txtTitle" w:val="Real Estate Manager NSW/ACT"/>
  </w:docVars>
  <w:rsids>
    <w:rsidRoot w:val="00361B35"/>
    <w:rsid w:val="0000046D"/>
    <w:rsid w:val="00001CA7"/>
    <w:rsid w:val="00002208"/>
    <w:rsid w:val="00006119"/>
    <w:rsid w:val="00007141"/>
    <w:rsid w:val="000076E8"/>
    <w:rsid w:val="00007A74"/>
    <w:rsid w:val="00012B48"/>
    <w:rsid w:val="000137A7"/>
    <w:rsid w:val="00015492"/>
    <w:rsid w:val="0001693D"/>
    <w:rsid w:val="0002156C"/>
    <w:rsid w:val="00021CBC"/>
    <w:rsid w:val="000224AC"/>
    <w:rsid w:val="00022BE0"/>
    <w:rsid w:val="00023471"/>
    <w:rsid w:val="00023EB7"/>
    <w:rsid w:val="00024737"/>
    <w:rsid w:val="00025AAE"/>
    <w:rsid w:val="00026E4B"/>
    <w:rsid w:val="000273A3"/>
    <w:rsid w:val="00030D2A"/>
    <w:rsid w:val="00031C91"/>
    <w:rsid w:val="00031CB6"/>
    <w:rsid w:val="00031E4B"/>
    <w:rsid w:val="000334A3"/>
    <w:rsid w:val="00033E54"/>
    <w:rsid w:val="00035451"/>
    <w:rsid w:val="00041FE5"/>
    <w:rsid w:val="00043947"/>
    <w:rsid w:val="000474F5"/>
    <w:rsid w:val="00050D90"/>
    <w:rsid w:val="000527FF"/>
    <w:rsid w:val="00052AC4"/>
    <w:rsid w:val="00057858"/>
    <w:rsid w:val="00061158"/>
    <w:rsid w:val="000611AB"/>
    <w:rsid w:val="00063767"/>
    <w:rsid w:val="0006379E"/>
    <w:rsid w:val="0006528C"/>
    <w:rsid w:val="000653A5"/>
    <w:rsid w:val="000658E7"/>
    <w:rsid w:val="00066E5D"/>
    <w:rsid w:val="00067D17"/>
    <w:rsid w:val="00072313"/>
    <w:rsid w:val="00073109"/>
    <w:rsid w:val="00074DE3"/>
    <w:rsid w:val="000754D3"/>
    <w:rsid w:val="00075E63"/>
    <w:rsid w:val="00077DA0"/>
    <w:rsid w:val="00081D5B"/>
    <w:rsid w:val="000859C3"/>
    <w:rsid w:val="00085F46"/>
    <w:rsid w:val="00086703"/>
    <w:rsid w:val="000876CB"/>
    <w:rsid w:val="00087AD4"/>
    <w:rsid w:val="00090AA6"/>
    <w:rsid w:val="00091D4C"/>
    <w:rsid w:val="00092348"/>
    <w:rsid w:val="00093B79"/>
    <w:rsid w:val="000941B0"/>
    <w:rsid w:val="00095419"/>
    <w:rsid w:val="00096184"/>
    <w:rsid w:val="00096893"/>
    <w:rsid w:val="000A2362"/>
    <w:rsid w:val="000A4675"/>
    <w:rsid w:val="000A7FF3"/>
    <w:rsid w:val="000B11F5"/>
    <w:rsid w:val="000B164B"/>
    <w:rsid w:val="000B1FE5"/>
    <w:rsid w:val="000B37B9"/>
    <w:rsid w:val="000B3961"/>
    <w:rsid w:val="000B3AF6"/>
    <w:rsid w:val="000B43B9"/>
    <w:rsid w:val="000B49D1"/>
    <w:rsid w:val="000B6BE2"/>
    <w:rsid w:val="000B7B28"/>
    <w:rsid w:val="000C0292"/>
    <w:rsid w:val="000C0EDA"/>
    <w:rsid w:val="000C2975"/>
    <w:rsid w:val="000C3F52"/>
    <w:rsid w:val="000C4C1F"/>
    <w:rsid w:val="000C4F93"/>
    <w:rsid w:val="000C526C"/>
    <w:rsid w:val="000C6784"/>
    <w:rsid w:val="000C7867"/>
    <w:rsid w:val="000C7AA3"/>
    <w:rsid w:val="000D1696"/>
    <w:rsid w:val="000D3134"/>
    <w:rsid w:val="000D3822"/>
    <w:rsid w:val="000D5ACC"/>
    <w:rsid w:val="000D5EC7"/>
    <w:rsid w:val="000D604E"/>
    <w:rsid w:val="000E0391"/>
    <w:rsid w:val="000E0CA1"/>
    <w:rsid w:val="000E1391"/>
    <w:rsid w:val="000E2256"/>
    <w:rsid w:val="000E26D3"/>
    <w:rsid w:val="000E3266"/>
    <w:rsid w:val="000E3C82"/>
    <w:rsid w:val="000E3CF6"/>
    <w:rsid w:val="000E4866"/>
    <w:rsid w:val="000E4F9B"/>
    <w:rsid w:val="000E792C"/>
    <w:rsid w:val="000F08AE"/>
    <w:rsid w:val="000F1759"/>
    <w:rsid w:val="000F1E4E"/>
    <w:rsid w:val="000F2798"/>
    <w:rsid w:val="000F2D32"/>
    <w:rsid w:val="000F5A5C"/>
    <w:rsid w:val="000F715D"/>
    <w:rsid w:val="000F72C6"/>
    <w:rsid w:val="000F7F06"/>
    <w:rsid w:val="001035A4"/>
    <w:rsid w:val="0010371D"/>
    <w:rsid w:val="001047BA"/>
    <w:rsid w:val="001062AE"/>
    <w:rsid w:val="001116DC"/>
    <w:rsid w:val="00113891"/>
    <w:rsid w:val="0012098E"/>
    <w:rsid w:val="00120B02"/>
    <w:rsid w:val="00122121"/>
    <w:rsid w:val="001227F9"/>
    <w:rsid w:val="00123EEA"/>
    <w:rsid w:val="00126ACA"/>
    <w:rsid w:val="00126DBD"/>
    <w:rsid w:val="00126E14"/>
    <w:rsid w:val="0012776F"/>
    <w:rsid w:val="0013103E"/>
    <w:rsid w:val="001313AF"/>
    <w:rsid w:val="001313C9"/>
    <w:rsid w:val="00131463"/>
    <w:rsid w:val="00133B36"/>
    <w:rsid w:val="00134A8F"/>
    <w:rsid w:val="00136862"/>
    <w:rsid w:val="00136950"/>
    <w:rsid w:val="00136FF8"/>
    <w:rsid w:val="001402C3"/>
    <w:rsid w:val="001405C2"/>
    <w:rsid w:val="00140DF5"/>
    <w:rsid w:val="001422CA"/>
    <w:rsid w:val="00142C19"/>
    <w:rsid w:val="001434A5"/>
    <w:rsid w:val="00143931"/>
    <w:rsid w:val="00143E83"/>
    <w:rsid w:val="00146A0C"/>
    <w:rsid w:val="00146AFE"/>
    <w:rsid w:val="00147D97"/>
    <w:rsid w:val="0015030D"/>
    <w:rsid w:val="001517DA"/>
    <w:rsid w:val="001526B8"/>
    <w:rsid w:val="00152AE9"/>
    <w:rsid w:val="00152C5C"/>
    <w:rsid w:val="00157109"/>
    <w:rsid w:val="00157C09"/>
    <w:rsid w:val="001609EA"/>
    <w:rsid w:val="001615B7"/>
    <w:rsid w:val="00161609"/>
    <w:rsid w:val="00161EAF"/>
    <w:rsid w:val="001639FA"/>
    <w:rsid w:val="001647E9"/>
    <w:rsid w:val="0016486E"/>
    <w:rsid w:val="001649B2"/>
    <w:rsid w:val="001650B6"/>
    <w:rsid w:val="0016597A"/>
    <w:rsid w:val="001673F0"/>
    <w:rsid w:val="00167911"/>
    <w:rsid w:val="00167EE5"/>
    <w:rsid w:val="00171254"/>
    <w:rsid w:val="00171810"/>
    <w:rsid w:val="00171ACE"/>
    <w:rsid w:val="0017265D"/>
    <w:rsid w:val="0017395F"/>
    <w:rsid w:val="00175436"/>
    <w:rsid w:val="0017687E"/>
    <w:rsid w:val="001777BD"/>
    <w:rsid w:val="00180459"/>
    <w:rsid w:val="00180F2E"/>
    <w:rsid w:val="0018118B"/>
    <w:rsid w:val="00181752"/>
    <w:rsid w:val="001821BB"/>
    <w:rsid w:val="00182299"/>
    <w:rsid w:val="001832A8"/>
    <w:rsid w:val="00184D51"/>
    <w:rsid w:val="00185F90"/>
    <w:rsid w:val="001866DD"/>
    <w:rsid w:val="0018761E"/>
    <w:rsid w:val="00187A25"/>
    <w:rsid w:val="00187DCB"/>
    <w:rsid w:val="00192313"/>
    <w:rsid w:val="001933CE"/>
    <w:rsid w:val="001943A2"/>
    <w:rsid w:val="001973B7"/>
    <w:rsid w:val="00197ABB"/>
    <w:rsid w:val="00197B5F"/>
    <w:rsid w:val="00197E77"/>
    <w:rsid w:val="001A0296"/>
    <w:rsid w:val="001A1E00"/>
    <w:rsid w:val="001A248B"/>
    <w:rsid w:val="001A2C47"/>
    <w:rsid w:val="001A32D9"/>
    <w:rsid w:val="001A457C"/>
    <w:rsid w:val="001A4603"/>
    <w:rsid w:val="001A4AB5"/>
    <w:rsid w:val="001A520F"/>
    <w:rsid w:val="001A5330"/>
    <w:rsid w:val="001A5515"/>
    <w:rsid w:val="001A6E6B"/>
    <w:rsid w:val="001A6EA7"/>
    <w:rsid w:val="001B0AE7"/>
    <w:rsid w:val="001B1E51"/>
    <w:rsid w:val="001B2243"/>
    <w:rsid w:val="001B4C6C"/>
    <w:rsid w:val="001B4D8B"/>
    <w:rsid w:val="001B51A9"/>
    <w:rsid w:val="001B6353"/>
    <w:rsid w:val="001C04F3"/>
    <w:rsid w:val="001C19F5"/>
    <w:rsid w:val="001C2587"/>
    <w:rsid w:val="001C27F5"/>
    <w:rsid w:val="001C4947"/>
    <w:rsid w:val="001C6422"/>
    <w:rsid w:val="001D025B"/>
    <w:rsid w:val="001D17C1"/>
    <w:rsid w:val="001D2116"/>
    <w:rsid w:val="001D261C"/>
    <w:rsid w:val="001D482C"/>
    <w:rsid w:val="001D50A9"/>
    <w:rsid w:val="001D6093"/>
    <w:rsid w:val="001D6198"/>
    <w:rsid w:val="001E196E"/>
    <w:rsid w:val="001E33B6"/>
    <w:rsid w:val="001E4A49"/>
    <w:rsid w:val="001E59F7"/>
    <w:rsid w:val="001E5D0C"/>
    <w:rsid w:val="001E6EA3"/>
    <w:rsid w:val="001E7B88"/>
    <w:rsid w:val="001F1143"/>
    <w:rsid w:val="001F176F"/>
    <w:rsid w:val="001F3D83"/>
    <w:rsid w:val="001F4C3E"/>
    <w:rsid w:val="001F5940"/>
    <w:rsid w:val="0020017C"/>
    <w:rsid w:val="00201276"/>
    <w:rsid w:val="0020266D"/>
    <w:rsid w:val="002045B4"/>
    <w:rsid w:val="00205B4C"/>
    <w:rsid w:val="00205F91"/>
    <w:rsid w:val="002103CE"/>
    <w:rsid w:val="0021077E"/>
    <w:rsid w:val="002118C8"/>
    <w:rsid w:val="00211B03"/>
    <w:rsid w:val="00211DE7"/>
    <w:rsid w:val="00212380"/>
    <w:rsid w:val="0021289E"/>
    <w:rsid w:val="0021781A"/>
    <w:rsid w:val="002203E9"/>
    <w:rsid w:val="0022075E"/>
    <w:rsid w:val="002216F4"/>
    <w:rsid w:val="002239B1"/>
    <w:rsid w:val="002249D1"/>
    <w:rsid w:val="00224BB9"/>
    <w:rsid w:val="00227DAE"/>
    <w:rsid w:val="002311A9"/>
    <w:rsid w:val="00233AEE"/>
    <w:rsid w:val="0023515A"/>
    <w:rsid w:val="0023592A"/>
    <w:rsid w:val="0024129D"/>
    <w:rsid w:val="00241704"/>
    <w:rsid w:val="00245413"/>
    <w:rsid w:val="00245915"/>
    <w:rsid w:val="00246003"/>
    <w:rsid w:val="00246AE9"/>
    <w:rsid w:val="002471C6"/>
    <w:rsid w:val="00250B85"/>
    <w:rsid w:val="0025201C"/>
    <w:rsid w:val="002521CC"/>
    <w:rsid w:val="00253AEE"/>
    <w:rsid w:val="00255682"/>
    <w:rsid w:val="00257AF7"/>
    <w:rsid w:val="002602ED"/>
    <w:rsid w:val="00260E54"/>
    <w:rsid w:val="00261B88"/>
    <w:rsid w:val="002637CD"/>
    <w:rsid w:val="0026441B"/>
    <w:rsid w:val="0026537F"/>
    <w:rsid w:val="00265EA0"/>
    <w:rsid w:val="002664E5"/>
    <w:rsid w:val="002672C6"/>
    <w:rsid w:val="00267E63"/>
    <w:rsid w:val="002705B7"/>
    <w:rsid w:val="00270772"/>
    <w:rsid w:val="00270DF9"/>
    <w:rsid w:val="00272840"/>
    <w:rsid w:val="0027307E"/>
    <w:rsid w:val="002735BA"/>
    <w:rsid w:val="00274EB8"/>
    <w:rsid w:val="00274EE8"/>
    <w:rsid w:val="00276754"/>
    <w:rsid w:val="0027684E"/>
    <w:rsid w:val="002771F7"/>
    <w:rsid w:val="00282A2D"/>
    <w:rsid w:val="00282EE6"/>
    <w:rsid w:val="00283717"/>
    <w:rsid w:val="00284464"/>
    <w:rsid w:val="00284866"/>
    <w:rsid w:val="00287292"/>
    <w:rsid w:val="00291CC5"/>
    <w:rsid w:val="0029282C"/>
    <w:rsid w:val="00292E1B"/>
    <w:rsid w:val="00293999"/>
    <w:rsid w:val="002941F4"/>
    <w:rsid w:val="0029454C"/>
    <w:rsid w:val="002964BC"/>
    <w:rsid w:val="002A00F2"/>
    <w:rsid w:val="002A0F68"/>
    <w:rsid w:val="002A1191"/>
    <w:rsid w:val="002A11D8"/>
    <w:rsid w:val="002A24A6"/>
    <w:rsid w:val="002A359C"/>
    <w:rsid w:val="002A3E99"/>
    <w:rsid w:val="002A5041"/>
    <w:rsid w:val="002A5490"/>
    <w:rsid w:val="002A6DFC"/>
    <w:rsid w:val="002A6F44"/>
    <w:rsid w:val="002A7398"/>
    <w:rsid w:val="002B0252"/>
    <w:rsid w:val="002B713C"/>
    <w:rsid w:val="002B720E"/>
    <w:rsid w:val="002C24F9"/>
    <w:rsid w:val="002C3818"/>
    <w:rsid w:val="002C399B"/>
    <w:rsid w:val="002C3D30"/>
    <w:rsid w:val="002C4023"/>
    <w:rsid w:val="002C41CD"/>
    <w:rsid w:val="002C428E"/>
    <w:rsid w:val="002C5C6C"/>
    <w:rsid w:val="002C5D7F"/>
    <w:rsid w:val="002C5EFE"/>
    <w:rsid w:val="002C6852"/>
    <w:rsid w:val="002C7832"/>
    <w:rsid w:val="002D1690"/>
    <w:rsid w:val="002D3577"/>
    <w:rsid w:val="002D3D50"/>
    <w:rsid w:val="002D4925"/>
    <w:rsid w:val="002D5CBC"/>
    <w:rsid w:val="002E10A1"/>
    <w:rsid w:val="002E5A4A"/>
    <w:rsid w:val="002E732B"/>
    <w:rsid w:val="002F0AD8"/>
    <w:rsid w:val="002F109F"/>
    <w:rsid w:val="002F188D"/>
    <w:rsid w:val="002F1AC4"/>
    <w:rsid w:val="002F35CD"/>
    <w:rsid w:val="002F3605"/>
    <w:rsid w:val="002F447B"/>
    <w:rsid w:val="002F65D0"/>
    <w:rsid w:val="00301C43"/>
    <w:rsid w:val="00302083"/>
    <w:rsid w:val="003022C9"/>
    <w:rsid w:val="00302B51"/>
    <w:rsid w:val="003030E6"/>
    <w:rsid w:val="00303211"/>
    <w:rsid w:val="00303F88"/>
    <w:rsid w:val="00304902"/>
    <w:rsid w:val="00304FE8"/>
    <w:rsid w:val="00306FDF"/>
    <w:rsid w:val="00312C8A"/>
    <w:rsid w:val="00314068"/>
    <w:rsid w:val="003149ED"/>
    <w:rsid w:val="0031661A"/>
    <w:rsid w:val="003204D1"/>
    <w:rsid w:val="003231D1"/>
    <w:rsid w:val="00323B6D"/>
    <w:rsid w:val="00330402"/>
    <w:rsid w:val="003304A6"/>
    <w:rsid w:val="003307CC"/>
    <w:rsid w:val="003321E9"/>
    <w:rsid w:val="0033220F"/>
    <w:rsid w:val="00332605"/>
    <w:rsid w:val="00332620"/>
    <w:rsid w:val="0033332C"/>
    <w:rsid w:val="00333355"/>
    <w:rsid w:val="00333500"/>
    <w:rsid w:val="00333C98"/>
    <w:rsid w:val="00334A5E"/>
    <w:rsid w:val="00334FF0"/>
    <w:rsid w:val="003350F4"/>
    <w:rsid w:val="003355D9"/>
    <w:rsid w:val="003367F5"/>
    <w:rsid w:val="00336E98"/>
    <w:rsid w:val="003377C2"/>
    <w:rsid w:val="003430C3"/>
    <w:rsid w:val="00343D7E"/>
    <w:rsid w:val="00344EC9"/>
    <w:rsid w:val="00345CC4"/>
    <w:rsid w:val="003505E5"/>
    <w:rsid w:val="00351914"/>
    <w:rsid w:val="003519BE"/>
    <w:rsid w:val="00352979"/>
    <w:rsid w:val="003529EC"/>
    <w:rsid w:val="00352B9C"/>
    <w:rsid w:val="00352F58"/>
    <w:rsid w:val="0035389A"/>
    <w:rsid w:val="00356820"/>
    <w:rsid w:val="00357CC9"/>
    <w:rsid w:val="0036033D"/>
    <w:rsid w:val="00360B03"/>
    <w:rsid w:val="00360B85"/>
    <w:rsid w:val="00361B35"/>
    <w:rsid w:val="00363458"/>
    <w:rsid w:val="003639B6"/>
    <w:rsid w:val="00363B1C"/>
    <w:rsid w:val="00364069"/>
    <w:rsid w:val="003659C8"/>
    <w:rsid w:val="00366A92"/>
    <w:rsid w:val="00370387"/>
    <w:rsid w:val="00370A1D"/>
    <w:rsid w:val="003711DD"/>
    <w:rsid w:val="00371630"/>
    <w:rsid w:val="00373191"/>
    <w:rsid w:val="00375634"/>
    <w:rsid w:val="003760EB"/>
    <w:rsid w:val="00377C59"/>
    <w:rsid w:val="003804BF"/>
    <w:rsid w:val="0038063B"/>
    <w:rsid w:val="00381C79"/>
    <w:rsid w:val="00382728"/>
    <w:rsid w:val="00382F1F"/>
    <w:rsid w:val="00384B93"/>
    <w:rsid w:val="00385A55"/>
    <w:rsid w:val="003868D9"/>
    <w:rsid w:val="003875AE"/>
    <w:rsid w:val="00391B6C"/>
    <w:rsid w:val="00395512"/>
    <w:rsid w:val="00395B03"/>
    <w:rsid w:val="00396F8E"/>
    <w:rsid w:val="003A1970"/>
    <w:rsid w:val="003A29D7"/>
    <w:rsid w:val="003A4A31"/>
    <w:rsid w:val="003B11EE"/>
    <w:rsid w:val="003B133F"/>
    <w:rsid w:val="003B34C2"/>
    <w:rsid w:val="003B4096"/>
    <w:rsid w:val="003B4D4F"/>
    <w:rsid w:val="003B6421"/>
    <w:rsid w:val="003B6A3C"/>
    <w:rsid w:val="003C0978"/>
    <w:rsid w:val="003C1989"/>
    <w:rsid w:val="003C1D0C"/>
    <w:rsid w:val="003C20A7"/>
    <w:rsid w:val="003C263F"/>
    <w:rsid w:val="003C4143"/>
    <w:rsid w:val="003C5235"/>
    <w:rsid w:val="003C5A44"/>
    <w:rsid w:val="003C5F9D"/>
    <w:rsid w:val="003C6218"/>
    <w:rsid w:val="003D1EF5"/>
    <w:rsid w:val="003D2258"/>
    <w:rsid w:val="003D2A83"/>
    <w:rsid w:val="003D3205"/>
    <w:rsid w:val="003D32D3"/>
    <w:rsid w:val="003D339A"/>
    <w:rsid w:val="003D3FA0"/>
    <w:rsid w:val="003D46C6"/>
    <w:rsid w:val="003D6B5B"/>
    <w:rsid w:val="003D755A"/>
    <w:rsid w:val="003D7D7C"/>
    <w:rsid w:val="003E05C1"/>
    <w:rsid w:val="003E2CFA"/>
    <w:rsid w:val="003E2F2E"/>
    <w:rsid w:val="003E4844"/>
    <w:rsid w:val="003E495D"/>
    <w:rsid w:val="003E6217"/>
    <w:rsid w:val="003F1746"/>
    <w:rsid w:val="003F1DD5"/>
    <w:rsid w:val="003F24B9"/>
    <w:rsid w:val="003F30F6"/>
    <w:rsid w:val="003F3168"/>
    <w:rsid w:val="003F40B6"/>
    <w:rsid w:val="003F4BD9"/>
    <w:rsid w:val="003F74DE"/>
    <w:rsid w:val="003F7C06"/>
    <w:rsid w:val="0040010F"/>
    <w:rsid w:val="004007E9"/>
    <w:rsid w:val="00400D31"/>
    <w:rsid w:val="00401907"/>
    <w:rsid w:val="0040256A"/>
    <w:rsid w:val="00404903"/>
    <w:rsid w:val="0040494F"/>
    <w:rsid w:val="00405B6D"/>
    <w:rsid w:val="004071BD"/>
    <w:rsid w:val="00407959"/>
    <w:rsid w:val="0041299A"/>
    <w:rsid w:val="00413BB3"/>
    <w:rsid w:val="0041442B"/>
    <w:rsid w:val="00414D9A"/>
    <w:rsid w:val="0041549C"/>
    <w:rsid w:val="00415D27"/>
    <w:rsid w:val="00416562"/>
    <w:rsid w:val="004169BD"/>
    <w:rsid w:val="00417C23"/>
    <w:rsid w:val="00420CDA"/>
    <w:rsid w:val="00421142"/>
    <w:rsid w:val="004211A9"/>
    <w:rsid w:val="00425E71"/>
    <w:rsid w:val="00426478"/>
    <w:rsid w:val="004319E4"/>
    <w:rsid w:val="00431C3B"/>
    <w:rsid w:val="00431ED0"/>
    <w:rsid w:val="004334D9"/>
    <w:rsid w:val="00435010"/>
    <w:rsid w:val="00435222"/>
    <w:rsid w:val="004374F1"/>
    <w:rsid w:val="004437AE"/>
    <w:rsid w:val="00444FFC"/>
    <w:rsid w:val="004457F3"/>
    <w:rsid w:val="00445F1B"/>
    <w:rsid w:val="004466F2"/>
    <w:rsid w:val="004511D2"/>
    <w:rsid w:val="00451340"/>
    <w:rsid w:val="004531E9"/>
    <w:rsid w:val="004547B5"/>
    <w:rsid w:val="00456F44"/>
    <w:rsid w:val="00461485"/>
    <w:rsid w:val="00461880"/>
    <w:rsid w:val="00461D93"/>
    <w:rsid w:val="0046300C"/>
    <w:rsid w:val="00463133"/>
    <w:rsid w:val="00463EB2"/>
    <w:rsid w:val="004647A3"/>
    <w:rsid w:val="00466FAC"/>
    <w:rsid w:val="004673D4"/>
    <w:rsid w:val="00467957"/>
    <w:rsid w:val="00467CDD"/>
    <w:rsid w:val="0047059D"/>
    <w:rsid w:val="00470AEA"/>
    <w:rsid w:val="004771E1"/>
    <w:rsid w:val="0047722B"/>
    <w:rsid w:val="0047732B"/>
    <w:rsid w:val="00477BD3"/>
    <w:rsid w:val="00480DAA"/>
    <w:rsid w:val="004819D1"/>
    <w:rsid w:val="00481DF9"/>
    <w:rsid w:val="004825A9"/>
    <w:rsid w:val="004829F8"/>
    <w:rsid w:val="00483B42"/>
    <w:rsid w:val="004853B9"/>
    <w:rsid w:val="00485E83"/>
    <w:rsid w:val="004863A1"/>
    <w:rsid w:val="004863AB"/>
    <w:rsid w:val="00486D52"/>
    <w:rsid w:val="004872FB"/>
    <w:rsid w:val="0048750D"/>
    <w:rsid w:val="004875AE"/>
    <w:rsid w:val="00491C4D"/>
    <w:rsid w:val="00492926"/>
    <w:rsid w:val="00492D08"/>
    <w:rsid w:val="004952B3"/>
    <w:rsid w:val="00497890"/>
    <w:rsid w:val="004A1D50"/>
    <w:rsid w:val="004A2017"/>
    <w:rsid w:val="004A2C02"/>
    <w:rsid w:val="004A2E0C"/>
    <w:rsid w:val="004A3068"/>
    <w:rsid w:val="004A49B3"/>
    <w:rsid w:val="004A5FF7"/>
    <w:rsid w:val="004A619D"/>
    <w:rsid w:val="004A6473"/>
    <w:rsid w:val="004A7648"/>
    <w:rsid w:val="004A7664"/>
    <w:rsid w:val="004B0D4A"/>
    <w:rsid w:val="004B18CA"/>
    <w:rsid w:val="004B1F0F"/>
    <w:rsid w:val="004B2449"/>
    <w:rsid w:val="004B326B"/>
    <w:rsid w:val="004B492D"/>
    <w:rsid w:val="004B55B0"/>
    <w:rsid w:val="004B5E29"/>
    <w:rsid w:val="004C05CB"/>
    <w:rsid w:val="004C14A8"/>
    <w:rsid w:val="004C26A5"/>
    <w:rsid w:val="004C2703"/>
    <w:rsid w:val="004C32F1"/>
    <w:rsid w:val="004C6B55"/>
    <w:rsid w:val="004C7394"/>
    <w:rsid w:val="004C7A00"/>
    <w:rsid w:val="004D1472"/>
    <w:rsid w:val="004D20DD"/>
    <w:rsid w:val="004D2408"/>
    <w:rsid w:val="004D27E2"/>
    <w:rsid w:val="004D2ACD"/>
    <w:rsid w:val="004D305A"/>
    <w:rsid w:val="004D458E"/>
    <w:rsid w:val="004D4FB6"/>
    <w:rsid w:val="004D51CF"/>
    <w:rsid w:val="004D5F83"/>
    <w:rsid w:val="004D674F"/>
    <w:rsid w:val="004D786B"/>
    <w:rsid w:val="004D7976"/>
    <w:rsid w:val="004D7B8A"/>
    <w:rsid w:val="004E0936"/>
    <w:rsid w:val="004E0EEC"/>
    <w:rsid w:val="004E3BDB"/>
    <w:rsid w:val="004E4B2E"/>
    <w:rsid w:val="004E4C3B"/>
    <w:rsid w:val="004F2398"/>
    <w:rsid w:val="004F2778"/>
    <w:rsid w:val="004F3971"/>
    <w:rsid w:val="004F492E"/>
    <w:rsid w:val="004F4B9D"/>
    <w:rsid w:val="004F68D0"/>
    <w:rsid w:val="004F69DD"/>
    <w:rsid w:val="004F712C"/>
    <w:rsid w:val="00501475"/>
    <w:rsid w:val="00501620"/>
    <w:rsid w:val="005025BA"/>
    <w:rsid w:val="005045E1"/>
    <w:rsid w:val="00505FE7"/>
    <w:rsid w:val="00506D55"/>
    <w:rsid w:val="00507A60"/>
    <w:rsid w:val="005109B0"/>
    <w:rsid w:val="00510B81"/>
    <w:rsid w:val="0051122E"/>
    <w:rsid w:val="00512288"/>
    <w:rsid w:val="00512D22"/>
    <w:rsid w:val="00513AD9"/>
    <w:rsid w:val="00516827"/>
    <w:rsid w:val="00520D12"/>
    <w:rsid w:val="00522E15"/>
    <w:rsid w:val="00524004"/>
    <w:rsid w:val="00524970"/>
    <w:rsid w:val="00526256"/>
    <w:rsid w:val="005279F2"/>
    <w:rsid w:val="005308FA"/>
    <w:rsid w:val="00530D69"/>
    <w:rsid w:val="00531847"/>
    <w:rsid w:val="00531AF8"/>
    <w:rsid w:val="00531C26"/>
    <w:rsid w:val="0053488E"/>
    <w:rsid w:val="00535448"/>
    <w:rsid w:val="00541475"/>
    <w:rsid w:val="00541F20"/>
    <w:rsid w:val="00542224"/>
    <w:rsid w:val="00542A00"/>
    <w:rsid w:val="005448D2"/>
    <w:rsid w:val="00545A3A"/>
    <w:rsid w:val="00546144"/>
    <w:rsid w:val="005467EE"/>
    <w:rsid w:val="00546F06"/>
    <w:rsid w:val="00547371"/>
    <w:rsid w:val="00550499"/>
    <w:rsid w:val="00550DE9"/>
    <w:rsid w:val="005539AD"/>
    <w:rsid w:val="00553B83"/>
    <w:rsid w:val="0055410F"/>
    <w:rsid w:val="00554C17"/>
    <w:rsid w:val="00555E6B"/>
    <w:rsid w:val="00556090"/>
    <w:rsid w:val="00561507"/>
    <w:rsid w:val="005615EA"/>
    <w:rsid w:val="005619A1"/>
    <w:rsid w:val="00561DAF"/>
    <w:rsid w:val="00561F4C"/>
    <w:rsid w:val="00562F5F"/>
    <w:rsid w:val="005639D4"/>
    <w:rsid w:val="0056731B"/>
    <w:rsid w:val="00570C80"/>
    <w:rsid w:val="00570CA8"/>
    <w:rsid w:val="00571921"/>
    <w:rsid w:val="00571E9C"/>
    <w:rsid w:val="005728C3"/>
    <w:rsid w:val="00572C63"/>
    <w:rsid w:val="00573307"/>
    <w:rsid w:val="00573BAF"/>
    <w:rsid w:val="00573FBC"/>
    <w:rsid w:val="005742DF"/>
    <w:rsid w:val="0057444B"/>
    <w:rsid w:val="005749F7"/>
    <w:rsid w:val="00574F0C"/>
    <w:rsid w:val="005751DB"/>
    <w:rsid w:val="005762C1"/>
    <w:rsid w:val="00583377"/>
    <w:rsid w:val="005838F6"/>
    <w:rsid w:val="00584527"/>
    <w:rsid w:val="005848D7"/>
    <w:rsid w:val="00584D2A"/>
    <w:rsid w:val="00586B6D"/>
    <w:rsid w:val="00590A6C"/>
    <w:rsid w:val="00591213"/>
    <w:rsid w:val="0059146E"/>
    <w:rsid w:val="005918AB"/>
    <w:rsid w:val="005929B9"/>
    <w:rsid w:val="00592E1B"/>
    <w:rsid w:val="0059355B"/>
    <w:rsid w:val="005944E7"/>
    <w:rsid w:val="00595F26"/>
    <w:rsid w:val="00596434"/>
    <w:rsid w:val="005A12B9"/>
    <w:rsid w:val="005A2193"/>
    <w:rsid w:val="005A2386"/>
    <w:rsid w:val="005A313D"/>
    <w:rsid w:val="005A3684"/>
    <w:rsid w:val="005A3726"/>
    <w:rsid w:val="005A5AA4"/>
    <w:rsid w:val="005A6852"/>
    <w:rsid w:val="005A6A7B"/>
    <w:rsid w:val="005A6BAA"/>
    <w:rsid w:val="005B2214"/>
    <w:rsid w:val="005B39C5"/>
    <w:rsid w:val="005B459B"/>
    <w:rsid w:val="005B557C"/>
    <w:rsid w:val="005B5CB6"/>
    <w:rsid w:val="005B68F0"/>
    <w:rsid w:val="005C0038"/>
    <w:rsid w:val="005C094D"/>
    <w:rsid w:val="005C099A"/>
    <w:rsid w:val="005C1A6A"/>
    <w:rsid w:val="005C5570"/>
    <w:rsid w:val="005C56F8"/>
    <w:rsid w:val="005C57F2"/>
    <w:rsid w:val="005D0055"/>
    <w:rsid w:val="005D33A5"/>
    <w:rsid w:val="005D3437"/>
    <w:rsid w:val="005D42A1"/>
    <w:rsid w:val="005D51DA"/>
    <w:rsid w:val="005D5628"/>
    <w:rsid w:val="005D6AC5"/>
    <w:rsid w:val="005E0209"/>
    <w:rsid w:val="005E0C4D"/>
    <w:rsid w:val="005E142C"/>
    <w:rsid w:val="005E59AB"/>
    <w:rsid w:val="005E67DA"/>
    <w:rsid w:val="005E6EA9"/>
    <w:rsid w:val="005E7681"/>
    <w:rsid w:val="005F0797"/>
    <w:rsid w:val="005F1F04"/>
    <w:rsid w:val="005F2069"/>
    <w:rsid w:val="005F3A37"/>
    <w:rsid w:val="005F4152"/>
    <w:rsid w:val="005F4B48"/>
    <w:rsid w:val="005F7583"/>
    <w:rsid w:val="006018D2"/>
    <w:rsid w:val="00603834"/>
    <w:rsid w:val="00604C4D"/>
    <w:rsid w:val="006052D9"/>
    <w:rsid w:val="00605B6C"/>
    <w:rsid w:val="006104D6"/>
    <w:rsid w:val="0061199C"/>
    <w:rsid w:val="006129FC"/>
    <w:rsid w:val="00613F43"/>
    <w:rsid w:val="00616425"/>
    <w:rsid w:val="00616673"/>
    <w:rsid w:val="00617319"/>
    <w:rsid w:val="00617888"/>
    <w:rsid w:val="00620407"/>
    <w:rsid w:val="00620855"/>
    <w:rsid w:val="00621825"/>
    <w:rsid w:val="0062395D"/>
    <w:rsid w:val="00624B1F"/>
    <w:rsid w:val="0062605D"/>
    <w:rsid w:val="006312C1"/>
    <w:rsid w:val="006317D5"/>
    <w:rsid w:val="00632E04"/>
    <w:rsid w:val="00632F94"/>
    <w:rsid w:val="00636599"/>
    <w:rsid w:val="00637526"/>
    <w:rsid w:val="0063754A"/>
    <w:rsid w:val="00637991"/>
    <w:rsid w:val="00641496"/>
    <w:rsid w:val="0064362E"/>
    <w:rsid w:val="0064393C"/>
    <w:rsid w:val="0064549F"/>
    <w:rsid w:val="00645550"/>
    <w:rsid w:val="006462ED"/>
    <w:rsid w:val="006472ED"/>
    <w:rsid w:val="00650BC9"/>
    <w:rsid w:val="0065103E"/>
    <w:rsid w:val="00651116"/>
    <w:rsid w:val="00651F31"/>
    <w:rsid w:val="00652531"/>
    <w:rsid w:val="00653889"/>
    <w:rsid w:val="006561E1"/>
    <w:rsid w:val="00656B28"/>
    <w:rsid w:val="00657815"/>
    <w:rsid w:val="00657F87"/>
    <w:rsid w:val="00660BDA"/>
    <w:rsid w:val="006614AF"/>
    <w:rsid w:val="00662157"/>
    <w:rsid w:val="00662569"/>
    <w:rsid w:val="00663998"/>
    <w:rsid w:val="00664E25"/>
    <w:rsid w:val="006651A3"/>
    <w:rsid w:val="006662E6"/>
    <w:rsid w:val="0066675D"/>
    <w:rsid w:val="0066756D"/>
    <w:rsid w:val="006702D1"/>
    <w:rsid w:val="00670407"/>
    <w:rsid w:val="006724F9"/>
    <w:rsid w:val="00672AC0"/>
    <w:rsid w:val="006736B9"/>
    <w:rsid w:val="00673FFB"/>
    <w:rsid w:val="00677327"/>
    <w:rsid w:val="0068234D"/>
    <w:rsid w:val="0068263E"/>
    <w:rsid w:val="0068461D"/>
    <w:rsid w:val="00684F8A"/>
    <w:rsid w:val="00685732"/>
    <w:rsid w:val="00691916"/>
    <w:rsid w:val="00693D6F"/>
    <w:rsid w:val="00695569"/>
    <w:rsid w:val="00695AD5"/>
    <w:rsid w:val="006968FE"/>
    <w:rsid w:val="0069722D"/>
    <w:rsid w:val="006979DA"/>
    <w:rsid w:val="006A02D8"/>
    <w:rsid w:val="006A0CB4"/>
    <w:rsid w:val="006A2B10"/>
    <w:rsid w:val="006A4406"/>
    <w:rsid w:val="006A4B75"/>
    <w:rsid w:val="006A4DE2"/>
    <w:rsid w:val="006A5356"/>
    <w:rsid w:val="006A5F94"/>
    <w:rsid w:val="006A604B"/>
    <w:rsid w:val="006A6450"/>
    <w:rsid w:val="006A7006"/>
    <w:rsid w:val="006A7353"/>
    <w:rsid w:val="006A79CD"/>
    <w:rsid w:val="006B0CE6"/>
    <w:rsid w:val="006B1747"/>
    <w:rsid w:val="006B2E3F"/>
    <w:rsid w:val="006B4799"/>
    <w:rsid w:val="006B587E"/>
    <w:rsid w:val="006B588D"/>
    <w:rsid w:val="006B6F4F"/>
    <w:rsid w:val="006B70B2"/>
    <w:rsid w:val="006C02E7"/>
    <w:rsid w:val="006C0EA1"/>
    <w:rsid w:val="006C281A"/>
    <w:rsid w:val="006C2B2C"/>
    <w:rsid w:val="006C2C96"/>
    <w:rsid w:val="006C34FC"/>
    <w:rsid w:val="006C46D5"/>
    <w:rsid w:val="006C6AFB"/>
    <w:rsid w:val="006D27CE"/>
    <w:rsid w:val="006D359E"/>
    <w:rsid w:val="006D4796"/>
    <w:rsid w:val="006D4A67"/>
    <w:rsid w:val="006D4FCA"/>
    <w:rsid w:val="006D4FF1"/>
    <w:rsid w:val="006D5487"/>
    <w:rsid w:val="006D5AF2"/>
    <w:rsid w:val="006D5DC8"/>
    <w:rsid w:val="006D7C34"/>
    <w:rsid w:val="006E0BF5"/>
    <w:rsid w:val="006E3B83"/>
    <w:rsid w:val="006E3D98"/>
    <w:rsid w:val="006F06FF"/>
    <w:rsid w:val="006F2413"/>
    <w:rsid w:val="006F3E97"/>
    <w:rsid w:val="006F406D"/>
    <w:rsid w:val="00701C00"/>
    <w:rsid w:val="00702F50"/>
    <w:rsid w:val="007038AD"/>
    <w:rsid w:val="007046F1"/>
    <w:rsid w:val="00704E0A"/>
    <w:rsid w:val="0070578D"/>
    <w:rsid w:val="00706158"/>
    <w:rsid w:val="007061E0"/>
    <w:rsid w:val="007062A0"/>
    <w:rsid w:val="00706649"/>
    <w:rsid w:val="00713A19"/>
    <w:rsid w:val="00716EFB"/>
    <w:rsid w:val="0072044D"/>
    <w:rsid w:val="00720B52"/>
    <w:rsid w:val="007210E3"/>
    <w:rsid w:val="0072133C"/>
    <w:rsid w:val="00721CFC"/>
    <w:rsid w:val="00722075"/>
    <w:rsid w:val="0072284A"/>
    <w:rsid w:val="00722CB3"/>
    <w:rsid w:val="00723760"/>
    <w:rsid w:val="00724136"/>
    <w:rsid w:val="00724A9F"/>
    <w:rsid w:val="00725044"/>
    <w:rsid w:val="00725F65"/>
    <w:rsid w:val="00727F7D"/>
    <w:rsid w:val="0073426C"/>
    <w:rsid w:val="00737F49"/>
    <w:rsid w:val="00741B4F"/>
    <w:rsid w:val="007441EF"/>
    <w:rsid w:val="00746847"/>
    <w:rsid w:val="00747B9E"/>
    <w:rsid w:val="0075280E"/>
    <w:rsid w:val="00752C7A"/>
    <w:rsid w:val="0075306E"/>
    <w:rsid w:val="007531F4"/>
    <w:rsid w:val="007541FB"/>
    <w:rsid w:val="00756C35"/>
    <w:rsid w:val="0075713A"/>
    <w:rsid w:val="00757A41"/>
    <w:rsid w:val="007606F3"/>
    <w:rsid w:val="00760F22"/>
    <w:rsid w:val="00761BF8"/>
    <w:rsid w:val="00763F7B"/>
    <w:rsid w:val="00764CF8"/>
    <w:rsid w:val="00764D4E"/>
    <w:rsid w:val="007650E4"/>
    <w:rsid w:val="00767EE6"/>
    <w:rsid w:val="007708CC"/>
    <w:rsid w:val="0077189B"/>
    <w:rsid w:val="00771A11"/>
    <w:rsid w:val="0077207D"/>
    <w:rsid w:val="007744BD"/>
    <w:rsid w:val="00774A21"/>
    <w:rsid w:val="00774B79"/>
    <w:rsid w:val="007762F4"/>
    <w:rsid w:val="00776E89"/>
    <w:rsid w:val="00780ADB"/>
    <w:rsid w:val="0078369F"/>
    <w:rsid w:val="00787102"/>
    <w:rsid w:val="0079389F"/>
    <w:rsid w:val="00795C8B"/>
    <w:rsid w:val="007966EF"/>
    <w:rsid w:val="00797C1A"/>
    <w:rsid w:val="007A0523"/>
    <w:rsid w:val="007A1AC2"/>
    <w:rsid w:val="007A2A3F"/>
    <w:rsid w:val="007A457A"/>
    <w:rsid w:val="007A4633"/>
    <w:rsid w:val="007A4F7C"/>
    <w:rsid w:val="007A592F"/>
    <w:rsid w:val="007A6489"/>
    <w:rsid w:val="007A6FCF"/>
    <w:rsid w:val="007A77B2"/>
    <w:rsid w:val="007B26D0"/>
    <w:rsid w:val="007B2757"/>
    <w:rsid w:val="007B2BD1"/>
    <w:rsid w:val="007B2C8F"/>
    <w:rsid w:val="007B3280"/>
    <w:rsid w:val="007B3C45"/>
    <w:rsid w:val="007B426E"/>
    <w:rsid w:val="007B5FD0"/>
    <w:rsid w:val="007B60D4"/>
    <w:rsid w:val="007B69FC"/>
    <w:rsid w:val="007C17BD"/>
    <w:rsid w:val="007C18AC"/>
    <w:rsid w:val="007C1A22"/>
    <w:rsid w:val="007C3613"/>
    <w:rsid w:val="007C555A"/>
    <w:rsid w:val="007C708F"/>
    <w:rsid w:val="007D0659"/>
    <w:rsid w:val="007D0DD4"/>
    <w:rsid w:val="007D1809"/>
    <w:rsid w:val="007D1822"/>
    <w:rsid w:val="007D2363"/>
    <w:rsid w:val="007D3B95"/>
    <w:rsid w:val="007D4803"/>
    <w:rsid w:val="007D5E2C"/>
    <w:rsid w:val="007D67F9"/>
    <w:rsid w:val="007D70AD"/>
    <w:rsid w:val="007E0740"/>
    <w:rsid w:val="007E15CE"/>
    <w:rsid w:val="007E2598"/>
    <w:rsid w:val="007E29CB"/>
    <w:rsid w:val="007E32BB"/>
    <w:rsid w:val="007E3A26"/>
    <w:rsid w:val="007E4832"/>
    <w:rsid w:val="007E4DE1"/>
    <w:rsid w:val="007E507D"/>
    <w:rsid w:val="007E5216"/>
    <w:rsid w:val="007E56C1"/>
    <w:rsid w:val="007E6990"/>
    <w:rsid w:val="007E6FA4"/>
    <w:rsid w:val="007F212D"/>
    <w:rsid w:val="007F34E3"/>
    <w:rsid w:val="007F625F"/>
    <w:rsid w:val="007F752F"/>
    <w:rsid w:val="008003BE"/>
    <w:rsid w:val="00801910"/>
    <w:rsid w:val="00801EEB"/>
    <w:rsid w:val="00802F6E"/>
    <w:rsid w:val="008031DB"/>
    <w:rsid w:val="0080465E"/>
    <w:rsid w:val="00804782"/>
    <w:rsid w:val="00806DFB"/>
    <w:rsid w:val="00807046"/>
    <w:rsid w:val="008107AF"/>
    <w:rsid w:val="00812058"/>
    <w:rsid w:val="00812BBE"/>
    <w:rsid w:val="008132A8"/>
    <w:rsid w:val="00813AE3"/>
    <w:rsid w:val="008157F9"/>
    <w:rsid w:val="00817532"/>
    <w:rsid w:val="00820F53"/>
    <w:rsid w:val="00821462"/>
    <w:rsid w:val="008238D3"/>
    <w:rsid w:val="00825330"/>
    <w:rsid w:val="008262BF"/>
    <w:rsid w:val="00826F2F"/>
    <w:rsid w:val="008273D0"/>
    <w:rsid w:val="00827F4F"/>
    <w:rsid w:val="0083185A"/>
    <w:rsid w:val="0083288F"/>
    <w:rsid w:val="00832DF5"/>
    <w:rsid w:val="008332E0"/>
    <w:rsid w:val="0083499F"/>
    <w:rsid w:val="008377D6"/>
    <w:rsid w:val="0084003B"/>
    <w:rsid w:val="00840C69"/>
    <w:rsid w:val="00840D81"/>
    <w:rsid w:val="00841902"/>
    <w:rsid w:val="00841C81"/>
    <w:rsid w:val="008422BC"/>
    <w:rsid w:val="00843D91"/>
    <w:rsid w:val="00844710"/>
    <w:rsid w:val="00846F9E"/>
    <w:rsid w:val="008475C6"/>
    <w:rsid w:val="008515BC"/>
    <w:rsid w:val="0085160E"/>
    <w:rsid w:val="008521FE"/>
    <w:rsid w:val="008529BF"/>
    <w:rsid w:val="00852BDE"/>
    <w:rsid w:val="0085334C"/>
    <w:rsid w:val="00853773"/>
    <w:rsid w:val="008547B9"/>
    <w:rsid w:val="00856CFE"/>
    <w:rsid w:val="00861F1E"/>
    <w:rsid w:val="00862830"/>
    <w:rsid w:val="00862D74"/>
    <w:rsid w:val="00863BD9"/>
    <w:rsid w:val="0086533B"/>
    <w:rsid w:val="0086582A"/>
    <w:rsid w:val="008663A2"/>
    <w:rsid w:val="0086648B"/>
    <w:rsid w:val="00867A92"/>
    <w:rsid w:val="00870A34"/>
    <w:rsid w:val="008722F0"/>
    <w:rsid w:val="008755B1"/>
    <w:rsid w:val="00876092"/>
    <w:rsid w:val="008806BB"/>
    <w:rsid w:val="00881AFE"/>
    <w:rsid w:val="00882488"/>
    <w:rsid w:val="00883983"/>
    <w:rsid w:val="00883D8D"/>
    <w:rsid w:val="00884278"/>
    <w:rsid w:val="00884533"/>
    <w:rsid w:val="0088502A"/>
    <w:rsid w:val="00887677"/>
    <w:rsid w:val="008924E5"/>
    <w:rsid w:val="008934FD"/>
    <w:rsid w:val="008936ED"/>
    <w:rsid w:val="00893CFB"/>
    <w:rsid w:val="00894315"/>
    <w:rsid w:val="00894347"/>
    <w:rsid w:val="00894A19"/>
    <w:rsid w:val="00894C66"/>
    <w:rsid w:val="00894DEA"/>
    <w:rsid w:val="00895B58"/>
    <w:rsid w:val="0089694F"/>
    <w:rsid w:val="008A127B"/>
    <w:rsid w:val="008A1D07"/>
    <w:rsid w:val="008A1E88"/>
    <w:rsid w:val="008A285E"/>
    <w:rsid w:val="008A2B65"/>
    <w:rsid w:val="008A317C"/>
    <w:rsid w:val="008A33B5"/>
    <w:rsid w:val="008A3AC5"/>
    <w:rsid w:val="008A70BD"/>
    <w:rsid w:val="008A7936"/>
    <w:rsid w:val="008B1079"/>
    <w:rsid w:val="008B4083"/>
    <w:rsid w:val="008B7C18"/>
    <w:rsid w:val="008D0154"/>
    <w:rsid w:val="008D1011"/>
    <w:rsid w:val="008D123B"/>
    <w:rsid w:val="008D1997"/>
    <w:rsid w:val="008D2921"/>
    <w:rsid w:val="008D295D"/>
    <w:rsid w:val="008D3D75"/>
    <w:rsid w:val="008D460C"/>
    <w:rsid w:val="008D4D25"/>
    <w:rsid w:val="008D4DB4"/>
    <w:rsid w:val="008D53D4"/>
    <w:rsid w:val="008E1152"/>
    <w:rsid w:val="008E1FA3"/>
    <w:rsid w:val="008E2C90"/>
    <w:rsid w:val="008E347B"/>
    <w:rsid w:val="008E6334"/>
    <w:rsid w:val="008F0C6A"/>
    <w:rsid w:val="008F0C98"/>
    <w:rsid w:val="008F0CFE"/>
    <w:rsid w:val="008F2688"/>
    <w:rsid w:val="008F2924"/>
    <w:rsid w:val="008F338D"/>
    <w:rsid w:val="008F5DF1"/>
    <w:rsid w:val="008F6EA6"/>
    <w:rsid w:val="008F74D1"/>
    <w:rsid w:val="008F77B1"/>
    <w:rsid w:val="008F7AAB"/>
    <w:rsid w:val="009019F1"/>
    <w:rsid w:val="0090280F"/>
    <w:rsid w:val="00902946"/>
    <w:rsid w:val="00903134"/>
    <w:rsid w:val="00903D74"/>
    <w:rsid w:val="009047B8"/>
    <w:rsid w:val="009060D5"/>
    <w:rsid w:val="009079EF"/>
    <w:rsid w:val="009108B4"/>
    <w:rsid w:val="00911E6A"/>
    <w:rsid w:val="00912BF4"/>
    <w:rsid w:val="00913C2A"/>
    <w:rsid w:val="00913F96"/>
    <w:rsid w:val="00914CB2"/>
    <w:rsid w:val="00914ECC"/>
    <w:rsid w:val="00915070"/>
    <w:rsid w:val="009160EA"/>
    <w:rsid w:val="00916AB9"/>
    <w:rsid w:val="00917B37"/>
    <w:rsid w:val="009203C3"/>
    <w:rsid w:val="0092043E"/>
    <w:rsid w:val="00921441"/>
    <w:rsid w:val="00922B92"/>
    <w:rsid w:val="00923116"/>
    <w:rsid w:val="00924446"/>
    <w:rsid w:val="00924BDA"/>
    <w:rsid w:val="009259E7"/>
    <w:rsid w:val="0092618A"/>
    <w:rsid w:val="00926282"/>
    <w:rsid w:val="009306A5"/>
    <w:rsid w:val="00931473"/>
    <w:rsid w:val="00932C15"/>
    <w:rsid w:val="009331BD"/>
    <w:rsid w:val="009335C0"/>
    <w:rsid w:val="009336B0"/>
    <w:rsid w:val="00934401"/>
    <w:rsid w:val="00936253"/>
    <w:rsid w:val="009368FF"/>
    <w:rsid w:val="00937990"/>
    <w:rsid w:val="0094069C"/>
    <w:rsid w:val="00941A8C"/>
    <w:rsid w:val="00943312"/>
    <w:rsid w:val="0094415E"/>
    <w:rsid w:val="009448D8"/>
    <w:rsid w:val="009450B0"/>
    <w:rsid w:val="0094644D"/>
    <w:rsid w:val="009472BB"/>
    <w:rsid w:val="00951D07"/>
    <w:rsid w:val="00952254"/>
    <w:rsid w:val="00953DEA"/>
    <w:rsid w:val="00954852"/>
    <w:rsid w:val="00954CC9"/>
    <w:rsid w:val="00955627"/>
    <w:rsid w:val="00956A4A"/>
    <w:rsid w:val="00956C80"/>
    <w:rsid w:val="009617DB"/>
    <w:rsid w:val="00961CB5"/>
    <w:rsid w:val="0096244B"/>
    <w:rsid w:val="009632EE"/>
    <w:rsid w:val="00965516"/>
    <w:rsid w:val="0096660A"/>
    <w:rsid w:val="0096763A"/>
    <w:rsid w:val="00967E3B"/>
    <w:rsid w:val="00970069"/>
    <w:rsid w:val="009700D5"/>
    <w:rsid w:val="009719A5"/>
    <w:rsid w:val="00971B36"/>
    <w:rsid w:val="0097206B"/>
    <w:rsid w:val="00972AEC"/>
    <w:rsid w:val="00972C57"/>
    <w:rsid w:val="0098039D"/>
    <w:rsid w:val="00980B56"/>
    <w:rsid w:val="00981666"/>
    <w:rsid w:val="00982B7F"/>
    <w:rsid w:val="009849D1"/>
    <w:rsid w:val="00985D2A"/>
    <w:rsid w:val="00985EFB"/>
    <w:rsid w:val="009877FF"/>
    <w:rsid w:val="009902C3"/>
    <w:rsid w:val="0099138C"/>
    <w:rsid w:val="00992E50"/>
    <w:rsid w:val="00993E05"/>
    <w:rsid w:val="00994275"/>
    <w:rsid w:val="00996334"/>
    <w:rsid w:val="00997FA7"/>
    <w:rsid w:val="009A0309"/>
    <w:rsid w:val="009A3039"/>
    <w:rsid w:val="009A3215"/>
    <w:rsid w:val="009A3B73"/>
    <w:rsid w:val="009A767B"/>
    <w:rsid w:val="009B07BE"/>
    <w:rsid w:val="009B158E"/>
    <w:rsid w:val="009B2686"/>
    <w:rsid w:val="009B3DB1"/>
    <w:rsid w:val="009B448F"/>
    <w:rsid w:val="009B4FA1"/>
    <w:rsid w:val="009B51B5"/>
    <w:rsid w:val="009B7FE2"/>
    <w:rsid w:val="009C1C61"/>
    <w:rsid w:val="009C3788"/>
    <w:rsid w:val="009C4FF7"/>
    <w:rsid w:val="009C5297"/>
    <w:rsid w:val="009C5319"/>
    <w:rsid w:val="009C60D4"/>
    <w:rsid w:val="009C6B6B"/>
    <w:rsid w:val="009C6F8C"/>
    <w:rsid w:val="009D01C0"/>
    <w:rsid w:val="009D07F0"/>
    <w:rsid w:val="009D0B73"/>
    <w:rsid w:val="009D0DBB"/>
    <w:rsid w:val="009D114F"/>
    <w:rsid w:val="009D32ED"/>
    <w:rsid w:val="009D3407"/>
    <w:rsid w:val="009D36D0"/>
    <w:rsid w:val="009D3B41"/>
    <w:rsid w:val="009D3CAA"/>
    <w:rsid w:val="009D665B"/>
    <w:rsid w:val="009D6EA3"/>
    <w:rsid w:val="009E1252"/>
    <w:rsid w:val="009E1F29"/>
    <w:rsid w:val="009E29F5"/>
    <w:rsid w:val="009E483D"/>
    <w:rsid w:val="009E632C"/>
    <w:rsid w:val="009E751A"/>
    <w:rsid w:val="009E7F93"/>
    <w:rsid w:val="009F0B4A"/>
    <w:rsid w:val="009F0C4F"/>
    <w:rsid w:val="009F0EF5"/>
    <w:rsid w:val="009F2E25"/>
    <w:rsid w:val="009F3967"/>
    <w:rsid w:val="009F4AAB"/>
    <w:rsid w:val="009F4C21"/>
    <w:rsid w:val="009F5046"/>
    <w:rsid w:val="009F534F"/>
    <w:rsid w:val="009F5714"/>
    <w:rsid w:val="00A002EA"/>
    <w:rsid w:val="00A00390"/>
    <w:rsid w:val="00A00F18"/>
    <w:rsid w:val="00A01DC3"/>
    <w:rsid w:val="00A01E0E"/>
    <w:rsid w:val="00A031E6"/>
    <w:rsid w:val="00A060DF"/>
    <w:rsid w:val="00A072CB"/>
    <w:rsid w:val="00A07771"/>
    <w:rsid w:val="00A11698"/>
    <w:rsid w:val="00A12BFF"/>
    <w:rsid w:val="00A13B32"/>
    <w:rsid w:val="00A14109"/>
    <w:rsid w:val="00A14727"/>
    <w:rsid w:val="00A1483F"/>
    <w:rsid w:val="00A174B0"/>
    <w:rsid w:val="00A2000E"/>
    <w:rsid w:val="00A203BA"/>
    <w:rsid w:val="00A204AB"/>
    <w:rsid w:val="00A208FF"/>
    <w:rsid w:val="00A21734"/>
    <w:rsid w:val="00A2220D"/>
    <w:rsid w:val="00A22547"/>
    <w:rsid w:val="00A22C1A"/>
    <w:rsid w:val="00A2309B"/>
    <w:rsid w:val="00A239C5"/>
    <w:rsid w:val="00A24E05"/>
    <w:rsid w:val="00A2535A"/>
    <w:rsid w:val="00A25C74"/>
    <w:rsid w:val="00A26339"/>
    <w:rsid w:val="00A2677E"/>
    <w:rsid w:val="00A27310"/>
    <w:rsid w:val="00A302F3"/>
    <w:rsid w:val="00A31524"/>
    <w:rsid w:val="00A315FB"/>
    <w:rsid w:val="00A31691"/>
    <w:rsid w:val="00A32480"/>
    <w:rsid w:val="00A33374"/>
    <w:rsid w:val="00A3433B"/>
    <w:rsid w:val="00A34C11"/>
    <w:rsid w:val="00A34E95"/>
    <w:rsid w:val="00A36027"/>
    <w:rsid w:val="00A37120"/>
    <w:rsid w:val="00A37F71"/>
    <w:rsid w:val="00A41668"/>
    <w:rsid w:val="00A41B05"/>
    <w:rsid w:val="00A41F13"/>
    <w:rsid w:val="00A4357C"/>
    <w:rsid w:val="00A43831"/>
    <w:rsid w:val="00A44168"/>
    <w:rsid w:val="00A45293"/>
    <w:rsid w:val="00A45A0B"/>
    <w:rsid w:val="00A46115"/>
    <w:rsid w:val="00A4623C"/>
    <w:rsid w:val="00A4737B"/>
    <w:rsid w:val="00A51096"/>
    <w:rsid w:val="00A524A3"/>
    <w:rsid w:val="00A52808"/>
    <w:rsid w:val="00A52E1F"/>
    <w:rsid w:val="00A5370D"/>
    <w:rsid w:val="00A53768"/>
    <w:rsid w:val="00A544D7"/>
    <w:rsid w:val="00A60393"/>
    <w:rsid w:val="00A6080A"/>
    <w:rsid w:val="00A60BE4"/>
    <w:rsid w:val="00A614A9"/>
    <w:rsid w:val="00A62922"/>
    <w:rsid w:val="00A62E34"/>
    <w:rsid w:val="00A6413C"/>
    <w:rsid w:val="00A64746"/>
    <w:rsid w:val="00A66CEB"/>
    <w:rsid w:val="00A704BB"/>
    <w:rsid w:val="00A71281"/>
    <w:rsid w:val="00A7182F"/>
    <w:rsid w:val="00A72745"/>
    <w:rsid w:val="00A7419F"/>
    <w:rsid w:val="00A747E1"/>
    <w:rsid w:val="00A80EE4"/>
    <w:rsid w:val="00A82E9B"/>
    <w:rsid w:val="00A83703"/>
    <w:rsid w:val="00A84BFF"/>
    <w:rsid w:val="00A85EB4"/>
    <w:rsid w:val="00A867B3"/>
    <w:rsid w:val="00A87D8E"/>
    <w:rsid w:val="00A904A3"/>
    <w:rsid w:val="00A913AA"/>
    <w:rsid w:val="00A91DC3"/>
    <w:rsid w:val="00A91F5D"/>
    <w:rsid w:val="00A92B8C"/>
    <w:rsid w:val="00A95749"/>
    <w:rsid w:val="00AA0B18"/>
    <w:rsid w:val="00AA0CED"/>
    <w:rsid w:val="00AA0E4D"/>
    <w:rsid w:val="00AA1218"/>
    <w:rsid w:val="00AA1A3E"/>
    <w:rsid w:val="00AA1DDA"/>
    <w:rsid w:val="00AA1EA4"/>
    <w:rsid w:val="00AA42E2"/>
    <w:rsid w:val="00AA74E5"/>
    <w:rsid w:val="00AA79BD"/>
    <w:rsid w:val="00AA7CDD"/>
    <w:rsid w:val="00AA7E8F"/>
    <w:rsid w:val="00AB06A6"/>
    <w:rsid w:val="00AB0C86"/>
    <w:rsid w:val="00AB0DFE"/>
    <w:rsid w:val="00AB19F4"/>
    <w:rsid w:val="00AB19FF"/>
    <w:rsid w:val="00AB3BB4"/>
    <w:rsid w:val="00AB41DD"/>
    <w:rsid w:val="00AB4AAD"/>
    <w:rsid w:val="00AB50ED"/>
    <w:rsid w:val="00AB64F1"/>
    <w:rsid w:val="00AB6852"/>
    <w:rsid w:val="00AB7898"/>
    <w:rsid w:val="00AC007E"/>
    <w:rsid w:val="00AC0EC4"/>
    <w:rsid w:val="00AC1A0E"/>
    <w:rsid w:val="00AC217F"/>
    <w:rsid w:val="00AC7E42"/>
    <w:rsid w:val="00AD020F"/>
    <w:rsid w:val="00AD09E3"/>
    <w:rsid w:val="00AD1B70"/>
    <w:rsid w:val="00AD2173"/>
    <w:rsid w:val="00AD32E8"/>
    <w:rsid w:val="00AD50D6"/>
    <w:rsid w:val="00AD52E5"/>
    <w:rsid w:val="00AD5558"/>
    <w:rsid w:val="00AD5739"/>
    <w:rsid w:val="00AD7DEF"/>
    <w:rsid w:val="00AE03EB"/>
    <w:rsid w:val="00AE183A"/>
    <w:rsid w:val="00AE258E"/>
    <w:rsid w:val="00AE2FD7"/>
    <w:rsid w:val="00AE48B3"/>
    <w:rsid w:val="00AE6548"/>
    <w:rsid w:val="00AE7C50"/>
    <w:rsid w:val="00AF1CE6"/>
    <w:rsid w:val="00AF2C7D"/>
    <w:rsid w:val="00AF38D4"/>
    <w:rsid w:val="00AF3BE9"/>
    <w:rsid w:val="00AF58B6"/>
    <w:rsid w:val="00AF77A2"/>
    <w:rsid w:val="00B06F05"/>
    <w:rsid w:val="00B12ED9"/>
    <w:rsid w:val="00B13DE2"/>
    <w:rsid w:val="00B161EA"/>
    <w:rsid w:val="00B16679"/>
    <w:rsid w:val="00B2087C"/>
    <w:rsid w:val="00B2161F"/>
    <w:rsid w:val="00B2271C"/>
    <w:rsid w:val="00B251F2"/>
    <w:rsid w:val="00B27D8A"/>
    <w:rsid w:val="00B31651"/>
    <w:rsid w:val="00B332F8"/>
    <w:rsid w:val="00B333FA"/>
    <w:rsid w:val="00B359E0"/>
    <w:rsid w:val="00B36114"/>
    <w:rsid w:val="00B36BFF"/>
    <w:rsid w:val="00B37F80"/>
    <w:rsid w:val="00B400FD"/>
    <w:rsid w:val="00B40AE0"/>
    <w:rsid w:val="00B41A06"/>
    <w:rsid w:val="00B42749"/>
    <w:rsid w:val="00B432A0"/>
    <w:rsid w:val="00B4587C"/>
    <w:rsid w:val="00B53B36"/>
    <w:rsid w:val="00B5401E"/>
    <w:rsid w:val="00B545DB"/>
    <w:rsid w:val="00B548FB"/>
    <w:rsid w:val="00B54D7C"/>
    <w:rsid w:val="00B557DB"/>
    <w:rsid w:val="00B55B13"/>
    <w:rsid w:val="00B562E2"/>
    <w:rsid w:val="00B56E1C"/>
    <w:rsid w:val="00B60ED1"/>
    <w:rsid w:val="00B61900"/>
    <w:rsid w:val="00B62B69"/>
    <w:rsid w:val="00B63118"/>
    <w:rsid w:val="00B638DB"/>
    <w:rsid w:val="00B63FA8"/>
    <w:rsid w:val="00B642C5"/>
    <w:rsid w:val="00B645B0"/>
    <w:rsid w:val="00B64806"/>
    <w:rsid w:val="00B64EDB"/>
    <w:rsid w:val="00B64F26"/>
    <w:rsid w:val="00B65937"/>
    <w:rsid w:val="00B6694E"/>
    <w:rsid w:val="00B66CF4"/>
    <w:rsid w:val="00B70A8B"/>
    <w:rsid w:val="00B70A90"/>
    <w:rsid w:val="00B71AE9"/>
    <w:rsid w:val="00B72C44"/>
    <w:rsid w:val="00B735DB"/>
    <w:rsid w:val="00B74BA2"/>
    <w:rsid w:val="00B757C1"/>
    <w:rsid w:val="00B75953"/>
    <w:rsid w:val="00B761A4"/>
    <w:rsid w:val="00B76226"/>
    <w:rsid w:val="00B76645"/>
    <w:rsid w:val="00B77C62"/>
    <w:rsid w:val="00B81034"/>
    <w:rsid w:val="00B81E0C"/>
    <w:rsid w:val="00B8229F"/>
    <w:rsid w:val="00B848C2"/>
    <w:rsid w:val="00B852EB"/>
    <w:rsid w:val="00B86B6B"/>
    <w:rsid w:val="00B87F32"/>
    <w:rsid w:val="00B90D9D"/>
    <w:rsid w:val="00B91132"/>
    <w:rsid w:val="00B91498"/>
    <w:rsid w:val="00B921DA"/>
    <w:rsid w:val="00B92B0E"/>
    <w:rsid w:val="00B932AA"/>
    <w:rsid w:val="00B94483"/>
    <w:rsid w:val="00B946AB"/>
    <w:rsid w:val="00B966E6"/>
    <w:rsid w:val="00BA107D"/>
    <w:rsid w:val="00BA49FE"/>
    <w:rsid w:val="00BA4E00"/>
    <w:rsid w:val="00BA50D7"/>
    <w:rsid w:val="00BA534D"/>
    <w:rsid w:val="00BA76E4"/>
    <w:rsid w:val="00BA7C73"/>
    <w:rsid w:val="00BB0EB4"/>
    <w:rsid w:val="00BB1139"/>
    <w:rsid w:val="00BB1364"/>
    <w:rsid w:val="00BB42E3"/>
    <w:rsid w:val="00BB7042"/>
    <w:rsid w:val="00BB7787"/>
    <w:rsid w:val="00BC172A"/>
    <w:rsid w:val="00BC2009"/>
    <w:rsid w:val="00BC2B9F"/>
    <w:rsid w:val="00BC6C94"/>
    <w:rsid w:val="00BC6D3F"/>
    <w:rsid w:val="00BD1E3C"/>
    <w:rsid w:val="00BD3600"/>
    <w:rsid w:val="00BD7B50"/>
    <w:rsid w:val="00BE1102"/>
    <w:rsid w:val="00BE1131"/>
    <w:rsid w:val="00BE1A19"/>
    <w:rsid w:val="00BE200C"/>
    <w:rsid w:val="00BE2DE2"/>
    <w:rsid w:val="00BE4498"/>
    <w:rsid w:val="00BE57CE"/>
    <w:rsid w:val="00BE5F5E"/>
    <w:rsid w:val="00BE6DB2"/>
    <w:rsid w:val="00BF0C90"/>
    <w:rsid w:val="00BF1206"/>
    <w:rsid w:val="00BF1CFE"/>
    <w:rsid w:val="00BF3930"/>
    <w:rsid w:val="00BF522C"/>
    <w:rsid w:val="00BF55D5"/>
    <w:rsid w:val="00BF5B4A"/>
    <w:rsid w:val="00BF6C32"/>
    <w:rsid w:val="00BF75F1"/>
    <w:rsid w:val="00C00516"/>
    <w:rsid w:val="00C0234A"/>
    <w:rsid w:val="00C03997"/>
    <w:rsid w:val="00C05083"/>
    <w:rsid w:val="00C059D5"/>
    <w:rsid w:val="00C10206"/>
    <w:rsid w:val="00C10351"/>
    <w:rsid w:val="00C10E18"/>
    <w:rsid w:val="00C11438"/>
    <w:rsid w:val="00C114BB"/>
    <w:rsid w:val="00C11DC7"/>
    <w:rsid w:val="00C14332"/>
    <w:rsid w:val="00C16EDD"/>
    <w:rsid w:val="00C20CF8"/>
    <w:rsid w:val="00C21F4C"/>
    <w:rsid w:val="00C21F61"/>
    <w:rsid w:val="00C22BCF"/>
    <w:rsid w:val="00C2306F"/>
    <w:rsid w:val="00C236A9"/>
    <w:rsid w:val="00C25587"/>
    <w:rsid w:val="00C26037"/>
    <w:rsid w:val="00C302A7"/>
    <w:rsid w:val="00C32274"/>
    <w:rsid w:val="00C3470C"/>
    <w:rsid w:val="00C347BE"/>
    <w:rsid w:val="00C35120"/>
    <w:rsid w:val="00C3651D"/>
    <w:rsid w:val="00C36C16"/>
    <w:rsid w:val="00C37CDD"/>
    <w:rsid w:val="00C37EC3"/>
    <w:rsid w:val="00C408AA"/>
    <w:rsid w:val="00C416F9"/>
    <w:rsid w:val="00C41D5A"/>
    <w:rsid w:val="00C43071"/>
    <w:rsid w:val="00C43D5E"/>
    <w:rsid w:val="00C444CB"/>
    <w:rsid w:val="00C45922"/>
    <w:rsid w:val="00C45D2E"/>
    <w:rsid w:val="00C460AE"/>
    <w:rsid w:val="00C46C6D"/>
    <w:rsid w:val="00C47081"/>
    <w:rsid w:val="00C52E83"/>
    <w:rsid w:val="00C54B0A"/>
    <w:rsid w:val="00C55E80"/>
    <w:rsid w:val="00C562C9"/>
    <w:rsid w:val="00C56568"/>
    <w:rsid w:val="00C565C9"/>
    <w:rsid w:val="00C5753F"/>
    <w:rsid w:val="00C579BB"/>
    <w:rsid w:val="00C60A0E"/>
    <w:rsid w:val="00C6451C"/>
    <w:rsid w:val="00C647D2"/>
    <w:rsid w:val="00C677EF"/>
    <w:rsid w:val="00C725B3"/>
    <w:rsid w:val="00C73F63"/>
    <w:rsid w:val="00C755EE"/>
    <w:rsid w:val="00C760DC"/>
    <w:rsid w:val="00C7723D"/>
    <w:rsid w:val="00C775B0"/>
    <w:rsid w:val="00C80350"/>
    <w:rsid w:val="00C805E1"/>
    <w:rsid w:val="00C80B34"/>
    <w:rsid w:val="00C81D06"/>
    <w:rsid w:val="00C82305"/>
    <w:rsid w:val="00C8352A"/>
    <w:rsid w:val="00C84045"/>
    <w:rsid w:val="00C849CA"/>
    <w:rsid w:val="00C919A4"/>
    <w:rsid w:val="00C9278B"/>
    <w:rsid w:val="00C93946"/>
    <w:rsid w:val="00C94B3E"/>
    <w:rsid w:val="00C94B4C"/>
    <w:rsid w:val="00C94D33"/>
    <w:rsid w:val="00C96593"/>
    <w:rsid w:val="00C96F3A"/>
    <w:rsid w:val="00C97532"/>
    <w:rsid w:val="00C9764E"/>
    <w:rsid w:val="00C97959"/>
    <w:rsid w:val="00CA099E"/>
    <w:rsid w:val="00CA2887"/>
    <w:rsid w:val="00CA28CE"/>
    <w:rsid w:val="00CA3E4E"/>
    <w:rsid w:val="00CA49A5"/>
    <w:rsid w:val="00CA4B95"/>
    <w:rsid w:val="00CA4F5F"/>
    <w:rsid w:val="00CA6FB0"/>
    <w:rsid w:val="00CA73D2"/>
    <w:rsid w:val="00CB056E"/>
    <w:rsid w:val="00CB107E"/>
    <w:rsid w:val="00CB1E3C"/>
    <w:rsid w:val="00CB28D9"/>
    <w:rsid w:val="00CB420E"/>
    <w:rsid w:val="00CB58B2"/>
    <w:rsid w:val="00CB5E54"/>
    <w:rsid w:val="00CB74C7"/>
    <w:rsid w:val="00CB74D9"/>
    <w:rsid w:val="00CB7602"/>
    <w:rsid w:val="00CC1122"/>
    <w:rsid w:val="00CC11E7"/>
    <w:rsid w:val="00CC243E"/>
    <w:rsid w:val="00CC57FA"/>
    <w:rsid w:val="00CC7208"/>
    <w:rsid w:val="00CD0510"/>
    <w:rsid w:val="00CD1452"/>
    <w:rsid w:val="00CD3363"/>
    <w:rsid w:val="00CD4451"/>
    <w:rsid w:val="00CD45F7"/>
    <w:rsid w:val="00CD6BAE"/>
    <w:rsid w:val="00CE05B9"/>
    <w:rsid w:val="00CE07E0"/>
    <w:rsid w:val="00CE0AF4"/>
    <w:rsid w:val="00CE0D6C"/>
    <w:rsid w:val="00CE139E"/>
    <w:rsid w:val="00CE2B02"/>
    <w:rsid w:val="00CE35E6"/>
    <w:rsid w:val="00CE3BA0"/>
    <w:rsid w:val="00CE3C45"/>
    <w:rsid w:val="00CE541F"/>
    <w:rsid w:val="00CE6893"/>
    <w:rsid w:val="00CF0460"/>
    <w:rsid w:val="00CF14F4"/>
    <w:rsid w:val="00CF3AF7"/>
    <w:rsid w:val="00CF3CB3"/>
    <w:rsid w:val="00CF495E"/>
    <w:rsid w:val="00CF5C76"/>
    <w:rsid w:val="00CF63EE"/>
    <w:rsid w:val="00CF6948"/>
    <w:rsid w:val="00CF6E2D"/>
    <w:rsid w:val="00CF79EF"/>
    <w:rsid w:val="00D01214"/>
    <w:rsid w:val="00D020E3"/>
    <w:rsid w:val="00D024B8"/>
    <w:rsid w:val="00D036C0"/>
    <w:rsid w:val="00D04148"/>
    <w:rsid w:val="00D0492D"/>
    <w:rsid w:val="00D04FF1"/>
    <w:rsid w:val="00D110B1"/>
    <w:rsid w:val="00D16497"/>
    <w:rsid w:val="00D2007A"/>
    <w:rsid w:val="00D217E2"/>
    <w:rsid w:val="00D21CB5"/>
    <w:rsid w:val="00D23CEE"/>
    <w:rsid w:val="00D24620"/>
    <w:rsid w:val="00D27B56"/>
    <w:rsid w:val="00D313C8"/>
    <w:rsid w:val="00D330EC"/>
    <w:rsid w:val="00D33CCD"/>
    <w:rsid w:val="00D34868"/>
    <w:rsid w:val="00D36C8F"/>
    <w:rsid w:val="00D36D19"/>
    <w:rsid w:val="00D3717B"/>
    <w:rsid w:val="00D37B99"/>
    <w:rsid w:val="00D4144A"/>
    <w:rsid w:val="00D43F8D"/>
    <w:rsid w:val="00D47F29"/>
    <w:rsid w:val="00D51D11"/>
    <w:rsid w:val="00D52B56"/>
    <w:rsid w:val="00D54FE6"/>
    <w:rsid w:val="00D56ECC"/>
    <w:rsid w:val="00D57D0A"/>
    <w:rsid w:val="00D57DD5"/>
    <w:rsid w:val="00D604F4"/>
    <w:rsid w:val="00D62907"/>
    <w:rsid w:val="00D62949"/>
    <w:rsid w:val="00D63C95"/>
    <w:rsid w:val="00D659DB"/>
    <w:rsid w:val="00D70682"/>
    <w:rsid w:val="00D708C8"/>
    <w:rsid w:val="00D72982"/>
    <w:rsid w:val="00D732F0"/>
    <w:rsid w:val="00D741D4"/>
    <w:rsid w:val="00D7518F"/>
    <w:rsid w:val="00D75932"/>
    <w:rsid w:val="00D75C34"/>
    <w:rsid w:val="00D7779E"/>
    <w:rsid w:val="00D80343"/>
    <w:rsid w:val="00D80B0A"/>
    <w:rsid w:val="00D825EC"/>
    <w:rsid w:val="00D8349F"/>
    <w:rsid w:val="00D87585"/>
    <w:rsid w:val="00D90FDB"/>
    <w:rsid w:val="00D922D4"/>
    <w:rsid w:val="00D9275B"/>
    <w:rsid w:val="00D94386"/>
    <w:rsid w:val="00DA059A"/>
    <w:rsid w:val="00DA05FD"/>
    <w:rsid w:val="00DA0C65"/>
    <w:rsid w:val="00DA150F"/>
    <w:rsid w:val="00DA54C8"/>
    <w:rsid w:val="00DA596C"/>
    <w:rsid w:val="00DB0010"/>
    <w:rsid w:val="00DB0A77"/>
    <w:rsid w:val="00DB1205"/>
    <w:rsid w:val="00DB228A"/>
    <w:rsid w:val="00DB2EBA"/>
    <w:rsid w:val="00DB35C7"/>
    <w:rsid w:val="00DB3A92"/>
    <w:rsid w:val="00DB6310"/>
    <w:rsid w:val="00DB66AB"/>
    <w:rsid w:val="00DB72D3"/>
    <w:rsid w:val="00DC1460"/>
    <w:rsid w:val="00DC2413"/>
    <w:rsid w:val="00DC3786"/>
    <w:rsid w:val="00DC40AB"/>
    <w:rsid w:val="00DC46E3"/>
    <w:rsid w:val="00DC4B7A"/>
    <w:rsid w:val="00DC51CE"/>
    <w:rsid w:val="00DC5418"/>
    <w:rsid w:val="00DC6280"/>
    <w:rsid w:val="00DC660D"/>
    <w:rsid w:val="00DC6CB0"/>
    <w:rsid w:val="00DC71D0"/>
    <w:rsid w:val="00DC7A65"/>
    <w:rsid w:val="00DD0836"/>
    <w:rsid w:val="00DD2064"/>
    <w:rsid w:val="00DD27F6"/>
    <w:rsid w:val="00DD2C45"/>
    <w:rsid w:val="00DD5F80"/>
    <w:rsid w:val="00DD72F4"/>
    <w:rsid w:val="00DD7365"/>
    <w:rsid w:val="00DD770F"/>
    <w:rsid w:val="00DD7AAF"/>
    <w:rsid w:val="00DE0AB0"/>
    <w:rsid w:val="00DE1CBE"/>
    <w:rsid w:val="00DE1ED8"/>
    <w:rsid w:val="00DE1F05"/>
    <w:rsid w:val="00DE2E80"/>
    <w:rsid w:val="00DE305A"/>
    <w:rsid w:val="00DE3AAF"/>
    <w:rsid w:val="00DE3DA1"/>
    <w:rsid w:val="00DE43C9"/>
    <w:rsid w:val="00DE6D98"/>
    <w:rsid w:val="00DF087F"/>
    <w:rsid w:val="00DF17C6"/>
    <w:rsid w:val="00DF7127"/>
    <w:rsid w:val="00E004E7"/>
    <w:rsid w:val="00E014CC"/>
    <w:rsid w:val="00E02D6F"/>
    <w:rsid w:val="00E03AAD"/>
    <w:rsid w:val="00E063EB"/>
    <w:rsid w:val="00E06EE8"/>
    <w:rsid w:val="00E07FDF"/>
    <w:rsid w:val="00E10833"/>
    <w:rsid w:val="00E11BBC"/>
    <w:rsid w:val="00E12859"/>
    <w:rsid w:val="00E1426A"/>
    <w:rsid w:val="00E14613"/>
    <w:rsid w:val="00E15004"/>
    <w:rsid w:val="00E16FF6"/>
    <w:rsid w:val="00E1777F"/>
    <w:rsid w:val="00E17A7E"/>
    <w:rsid w:val="00E207E3"/>
    <w:rsid w:val="00E20C21"/>
    <w:rsid w:val="00E22452"/>
    <w:rsid w:val="00E23F95"/>
    <w:rsid w:val="00E25D2D"/>
    <w:rsid w:val="00E26596"/>
    <w:rsid w:val="00E2768A"/>
    <w:rsid w:val="00E3166F"/>
    <w:rsid w:val="00E326FE"/>
    <w:rsid w:val="00E32CE8"/>
    <w:rsid w:val="00E32F3A"/>
    <w:rsid w:val="00E3311B"/>
    <w:rsid w:val="00E334F6"/>
    <w:rsid w:val="00E34D8B"/>
    <w:rsid w:val="00E3528F"/>
    <w:rsid w:val="00E35570"/>
    <w:rsid w:val="00E4067E"/>
    <w:rsid w:val="00E40A38"/>
    <w:rsid w:val="00E419C8"/>
    <w:rsid w:val="00E426B0"/>
    <w:rsid w:val="00E42B9E"/>
    <w:rsid w:val="00E4341D"/>
    <w:rsid w:val="00E435F5"/>
    <w:rsid w:val="00E46D80"/>
    <w:rsid w:val="00E50D08"/>
    <w:rsid w:val="00E52C3C"/>
    <w:rsid w:val="00E53463"/>
    <w:rsid w:val="00E53658"/>
    <w:rsid w:val="00E557B0"/>
    <w:rsid w:val="00E55A7B"/>
    <w:rsid w:val="00E56682"/>
    <w:rsid w:val="00E62C87"/>
    <w:rsid w:val="00E6354D"/>
    <w:rsid w:val="00E63C34"/>
    <w:rsid w:val="00E63C99"/>
    <w:rsid w:val="00E64B85"/>
    <w:rsid w:val="00E65FEA"/>
    <w:rsid w:val="00E66D7A"/>
    <w:rsid w:val="00E67A97"/>
    <w:rsid w:val="00E706F4"/>
    <w:rsid w:val="00E715E4"/>
    <w:rsid w:val="00E7340B"/>
    <w:rsid w:val="00E7377D"/>
    <w:rsid w:val="00E75F36"/>
    <w:rsid w:val="00E7665F"/>
    <w:rsid w:val="00E76730"/>
    <w:rsid w:val="00E76A1C"/>
    <w:rsid w:val="00E7714C"/>
    <w:rsid w:val="00E813D2"/>
    <w:rsid w:val="00E82C27"/>
    <w:rsid w:val="00E8377E"/>
    <w:rsid w:val="00E84AEE"/>
    <w:rsid w:val="00E91820"/>
    <w:rsid w:val="00E93148"/>
    <w:rsid w:val="00E93B75"/>
    <w:rsid w:val="00E940FA"/>
    <w:rsid w:val="00E9554C"/>
    <w:rsid w:val="00E9793E"/>
    <w:rsid w:val="00E97C00"/>
    <w:rsid w:val="00EA0DEE"/>
    <w:rsid w:val="00EA27EA"/>
    <w:rsid w:val="00EA32E9"/>
    <w:rsid w:val="00EA4541"/>
    <w:rsid w:val="00EA47ED"/>
    <w:rsid w:val="00EA4B9C"/>
    <w:rsid w:val="00EA5EFB"/>
    <w:rsid w:val="00EA7655"/>
    <w:rsid w:val="00EB01E1"/>
    <w:rsid w:val="00EB09FC"/>
    <w:rsid w:val="00EB216C"/>
    <w:rsid w:val="00EB2575"/>
    <w:rsid w:val="00EB28DE"/>
    <w:rsid w:val="00EB365A"/>
    <w:rsid w:val="00EB3958"/>
    <w:rsid w:val="00EB571C"/>
    <w:rsid w:val="00EB6FA3"/>
    <w:rsid w:val="00EC1B45"/>
    <w:rsid w:val="00EC25DC"/>
    <w:rsid w:val="00EC298B"/>
    <w:rsid w:val="00EC3F9C"/>
    <w:rsid w:val="00EC6575"/>
    <w:rsid w:val="00EC748D"/>
    <w:rsid w:val="00ED02D6"/>
    <w:rsid w:val="00ED1846"/>
    <w:rsid w:val="00ED1A0A"/>
    <w:rsid w:val="00ED1FB3"/>
    <w:rsid w:val="00ED2192"/>
    <w:rsid w:val="00ED30C4"/>
    <w:rsid w:val="00ED360F"/>
    <w:rsid w:val="00ED3FE1"/>
    <w:rsid w:val="00ED5189"/>
    <w:rsid w:val="00ED6346"/>
    <w:rsid w:val="00ED65E0"/>
    <w:rsid w:val="00ED7445"/>
    <w:rsid w:val="00EE2308"/>
    <w:rsid w:val="00EE2761"/>
    <w:rsid w:val="00EE2BA4"/>
    <w:rsid w:val="00EE313D"/>
    <w:rsid w:val="00EE35B8"/>
    <w:rsid w:val="00EE3764"/>
    <w:rsid w:val="00EE52C1"/>
    <w:rsid w:val="00EE559B"/>
    <w:rsid w:val="00EE6C9A"/>
    <w:rsid w:val="00EF1D32"/>
    <w:rsid w:val="00EF1FA6"/>
    <w:rsid w:val="00EF3CA7"/>
    <w:rsid w:val="00EF5CA3"/>
    <w:rsid w:val="00EF79AE"/>
    <w:rsid w:val="00F00A96"/>
    <w:rsid w:val="00F014D9"/>
    <w:rsid w:val="00F05905"/>
    <w:rsid w:val="00F06185"/>
    <w:rsid w:val="00F06ADA"/>
    <w:rsid w:val="00F07532"/>
    <w:rsid w:val="00F10E46"/>
    <w:rsid w:val="00F11BDC"/>
    <w:rsid w:val="00F12DFA"/>
    <w:rsid w:val="00F14291"/>
    <w:rsid w:val="00F17968"/>
    <w:rsid w:val="00F17E40"/>
    <w:rsid w:val="00F2072D"/>
    <w:rsid w:val="00F21817"/>
    <w:rsid w:val="00F2275C"/>
    <w:rsid w:val="00F23BD6"/>
    <w:rsid w:val="00F240F3"/>
    <w:rsid w:val="00F241CF"/>
    <w:rsid w:val="00F2747A"/>
    <w:rsid w:val="00F275BE"/>
    <w:rsid w:val="00F321F0"/>
    <w:rsid w:val="00F32AD8"/>
    <w:rsid w:val="00F32D9A"/>
    <w:rsid w:val="00F345B1"/>
    <w:rsid w:val="00F35AF0"/>
    <w:rsid w:val="00F404B5"/>
    <w:rsid w:val="00F40B18"/>
    <w:rsid w:val="00F41C15"/>
    <w:rsid w:val="00F43417"/>
    <w:rsid w:val="00F4379E"/>
    <w:rsid w:val="00F43DB1"/>
    <w:rsid w:val="00F446EA"/>
    <w:rsid w:val="00F44C00"/>
    <w:rsid w:val="00F44D63"/>
    <w:rsid w:val="00F46765"/>
    <w:rsid w:val="00F47A77"/>
    <w:rsid w:val="00F50569"/>
    <w:rsid w:val="00F54588"/>
    <w:rsid w:val="00F545A9"/>
    <w:rsid w:val="00F54707"/>
    <w:rsid w:val="00F56224"/>
    <w:rsid w:val="00F571A5"/>
    <w:rsid w:val="00F57CA6"/>
    <w:rsid w:val="00F601B5"/>
    <w:rsid w:val="00F60377"/>
    <w:rsid w:val="00F61116"/>
    <w:rsid w:val="00F61F35"/>
    <w:rsid w:val="00F62120"/>
    <w:rsid w:val="00F70F9F"/>
    <w:rsid w:val="00F7111D"/>
    <w:rsid w:val="00F715E4"/>
    <w:rsid w:val="00F71DA4"/>
    <w:rsid w:val="00F738BA"/>
    <w:rsid w:val="00F759E1"/>
    <w:rsid w:val="00F767C7"/>
    <w:rsid w:val="00F80228"/>
    <w:rsid w:val="00F80C34"/>
    <w:rsid w:val="00F8261B"/>
    <w:rsid w:val="00F83CA2"/>
    <w:rsid w:val="00F84DB5"/>
    <w:rsid w:val="00F85304"/>
    <w:rsid w:val="00F8584E"/>
    <w:rsid w:val="00F93D5C"/>
    <w:rsid w:val="00F93EB9"/>
    <w:rsid w:val="00F94CBC"/>
    <w:rsid w:val="00F96621"/>
    <w:rsid w:val="00F96822"/>
    <w:rsid w:val="00F970DD"/>
    <w:rsid w:val="00FA0651"/>
    <w:rsid w:val="00FA1461"/>
    <w:rsid w:val="00FA147D"/>
    <w:rsid w:val="00FA1C16"/>
    <w:rsid w:val="00FA5A8A"/>
    <w:rsid w:val="00FA6100"/>
    <w:rsid w:val="00FA771D"/>
    <w:rsid w:val="00FB16D6"/>
    <w:rsid w:val="00FB181F"/>
    <w:rsid w:val="00FB2798"/>
    <w:rsid w:val="00FB2D20"/>
    <w:rsid w:val="00FB607D"/>
    <w:rsid w:val="00FB687C"/>
    <w:rsid w:val="00FB6A0A"/>
    <w:rsid w:val="00FB6CE6"/>
    <w:rsid w:val="00FB7B6C"/>
    <w:rsid w:val="00FC27E4"/>
    <w:rsid w:val="00FC49EA"/>
    <w:rsid w:val="00FC517E"/>
    <w:rsid w:val="00FC6878"/>
    <w:rsid w:val="00FC6FEC"/>
    <w:rsid w:val="00FC72F8"/>
    <w:rsid w:val="00FC76C1"/>
    <w:rsid w:val="00FD0812"/>
    <w:rsid w:val="00FD082A"/>
    <w:rsid w:val="00FD1169"/>
    <w:rsid w:val="00FD40C6"/>
    <w:rsid w:val="00FD41D1"/>
    <w:rsid w:val="00FD4897"/>
    <w:rsid w:val="00FD4BE4"/>
    <w:rsid w:val="00FD6BE9"/>
    <w:rsid w:val="00FD7B9C"/>
    <w:rsid w:val="00FE0E0B"/>
    <w:rsid w:val="00FE4703"/>
    <w:rsid w:val="00FE52EF"/>
    <w:rsid w:val="00FE5CB5"/>
    <w:rsid w:val="00FE5E16"/>
    <w:rsid w:val="00FE7442"/>
    <w:rsid w:val="00FF0559"/>
    <w:rsid w:val="00FF07A2"/>
    <w:rsid w:val="00FF0A70"/>
    <w:rsid w:val="00FF2538"/>
    <w:rsid w:val="00FF2747"/>
    <w:rsid w:val="00FF280E"/>
    <w:rsid w:val="00FF2AF7"/>
    <w:rsid w:val="00FF363E"/>
    <w:rsid w:val="00FF7C58"/>
    <w:rsid w:val="00FF7DD3"/>
    <w:rsid w:val="00FF7FB1"/>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D99833"/>
  <w15:docId w15:val="{26A75B03-27F1-4E3C-AB09-0F2A23AB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E14"/>
    <w:pPr>
      <w:spacing w:after="240"/>
      <w:jc w:val="both"/>
    </w:pPr>
    <w:rPr>
      <w:rFonts w:ascii="Tahoma" w:hAnsi="Tahoma" w:cs="Tahoma"/>
      <w:bCs/>
      <w:lang w:val="en-US" w:eastAsia="en-US" w:bidi="en-US"/>
    </w:rPr>
  </w:style>
  <w:style w:type="paragraph" w:styleId="Heading1">
    <w:name w:val="heading 1"/>
    <w:basedOn w:val="Normal"/>
    <w:next w:val="Normal"/>
    <w:link w:val="Heading1Char"/>
    <w:qFormat/>
    <w:rsid w:val="00205F91"/>
    <w:pPr>
      <w:keepNext/>
      <w:numPr>
        <w:numId w:val="21"/>
      </w:numPr>
      <w:ind w:left="567" w:hanging="567"/>
      <w:jc w:val="left"/>
      <w:outlineLvl w:val="0"/>
    </w:pPr>
    <w:rPr>
      <w:rFonts w:ascii="Arial" w:hAnsi="Arial"/>
      <w:b/>
      <w:bCs w:val="0"/>
      <w:kern w:val="32"/>
      <w:sz w:val="24"/>
      <w:szCs w:val="28"/>
    </w:rPr>
  </w:style>
  <w:style w:type="paragraph" w:styleId="Heading2">
    <w:name w:val="heading 2"/>
    <w:basedOn w:val="Normal"/>
    <w:next w:val="Normal"/>
    <w:link w:val="Heading2Char"/>
    <w:qFormat/>
    <w:rsid w:val="00205F91"/>
    <w:pPr>
      <w:keepNext/>
      <w:numPr>
        <w:ilvl w:val="1"/>
        <w:numId w:val="24"/>
      </w:numPr>
      <w:ind w:left="567" w:hanging="567"/>
      <w:jc w:val="left"/>
      <w:outlineLvl w:val="1"/>
    </w:pPr>
    <w:rPr>
      <w:rFonts w:ascii="Arial" w:hAnsi="Arial"/>
      <w:bCs w:val="0"/>
      <w:iCs/>
      <w:sz w:val="22"/>
      <w:szCs w:val="24"/>
    </w:rPr>
  </w:style>
  <w:style w:type="paragraph" w:styleId="Heading3">
    <w:name w:val="heading 3"/>
    <w:basedOn w:val="Normal"/>
    <w:next w:val="Normal"/>
    <w:link w:val="Heading3Char"/>
    <w:qFormat/>
    <w:rsid w:val="00CB1E3C"/>
    <w:pPr>
      <w:keepNext/>
      <w:numPr>
        <w:ilvl w:val="2"/>
        <w:numId w:val="18"/>
      </w:numPr>
      <w:ind w:left="567" w:hanging="567"/>
      <w:jc w:val="left"/>
      <w:outlineLvl w:val="2"/>
    </w:pPr>
    <w:rPr>
      <w:rFonts w:ascii="Arial" w:hAnsi="Arial"/>
      <w:bCs w:val="0"/>
      <w:color w:val="000000" w:themeColor="text1"/>
      <w:sz w:val="22"/>
      <w:szCs w:val="22"/>
    </w:rPr>
  </w:style>
  <w:style w:type="paragraph" w:styleId="Heading4">
    <w:name w:val="heading 4"/>
    <w:basedOn w:val="Normal"/>
    <w:next w:val="Normal"/>
    <w:link w:val="Heading4Char"/>
    <w:qFormat/>
    <w:rsid w:val="00451340"/>
    <w:pPr>
      <w:keepNext/>
      <w:numPr>
        <w:ilvl w:val="3"/>
        <w:numId w:val="21"/>
      </w:numPr>
      <w:spacing w:before="240"/>
      <w:jc w:val="left"/>
      <w:outlineLvl w:val="3"/>
    </w:pPr>
    <w:rPr>
      <w:rFonts w:cs="Times New Roman"/>
      <w:bCs w:val="0"/>
      <w:color w:val="009EE0"/>
      <w:szCs w:val="28"/>
    </w:rPr>
  </w:style>
  <w:style w:type="paragraph" w:styleId="Heading5">
    <w:name w:val="heading 5"/>
    <w:basedOn w:val="Normal"/>
    <w:next w:val="Normal"/>
    <w:link w:val="Heading5Char"/>
    <w:qFormat/>
    <w:rsid w:val="00451340"/>
    <w:pPr>
      <w:numPr>
        <w:ilvl w:val="4"/>
        <w:numId w:val="21"/>
      </w:numPr>
      <w:spacing w:before="240"/>
      <w:outlineLvl w:val="4"/>
    </w:pPr>
    <w:rPr>
      <w:rFonts w:cs="Times New Roman"/>
      <w:color w:val="009EE0"/>
      <w:lang w:eastAsia="en-AU" w:bidi="ar-SA"/>
    </w:rPr>
  </w:style>
  <w:style w:type="paragraph" w:styleId="Heading6">
    <w:name w:val="heading 6"/>
    <w:basedOn w:val="Normal"/>
    <w:next w:val="Normal"/>
    <w:link w:val="Heading6Char"/>
    <w:qFormat/>
    <w:rsid w:val="00451340"/>
    <w:pPr>
      <w:numPr>
        <w:ilvl w:val="5"/>
        <w:numId w:val="21"/>
      </w:numPr>
      <w:spacing w:before="240"/>
      <w:outlineLvl w:val="5"/>
    </w:pPr>
    <w:rPr>
      <w:rFonts w:cs="Times New Roman"/>
      <w:lang w:eastAsia="en-AU" w:bidi="ar-SA"/>
    </w:rPr>
  </w:style>
  <w:style w:type="paragraph" w:styleId="Heading7">
    <w:name w:val="heading 7"/>
    <w:basedOn w:val="Normal"/>
    <w:next w:val="Normal"/>
    <w:qFormat/>
    <w:rsid w:val="00451340"/>
    <w:pPr>
      <w:numPr>
        <w:ilvl w:val="6"/>
        <w:numId w:val="21"/>
      </w:numPr>
      <w:spacing w:before="120" w:after="0"/>
      <w:jc w:val="left"/>
      <w:outlineLvl w:val="6"/>
    </w:pPr>
    <w:rPr>
      <w:rFonts w:cs="Times New Roman"/>
      <w:vanish/>
      <w:sz w:val="28"/>
      <w:lang w:eastAsia="en-AU" w:bidi="ar-SA"/>
    </w:rPr>
  </w:style>
  <w:style w:type="paragraph" w:styleId="Heading8">
    <w:name w:val="heading 8"/>
    <w:basedOn w:val="Normal"/>
    <w:next w:val="Normal"/>
    <w:qFormat/>
    <w:rsid w:val="00451340"/>
    <w:pPr>
      <w:keepNext/>
      <w:numPr>
        <w:ilvl w:val="7"/>
        <w:numId w:val="21"/>
      </w:numPr>
      <w:spacing w:before="240"/>
      <w:outlineLvl w:val="7"/>
    </w:pPr>
    <w:rPr>
      <w:rFonts w:cs="Times New Roman"/>
      <w:sz w:val="26"/>
      <w:szCs w:val="26"/>
      <w:lang w:eastAsia="en-AU" w:bidi="ar-SA"/>
    </w:rPr>
  </w:style>
  <w:style w:type="paragraph" w:styleId="Heading9">
    <w:name w:val="heading 9"/>
    <w:basedOn w:val="Normal"/>
    <w:next w:val="Normal"/>
    <w:qFormat/>
    <w:rsid w:val="00451340"/>
    <w:pPr>
      <w:keepNext/>
      <w:numPr>
        <w:ilvl w:val="8"/>
        <w:numId w:val="21"/>
      </w:numPr>
      <w:spacing w:before="240"/>
      <w:outlineLvl w:val="8"/>
    </w:pPr>
    <w:rPr>
      <w:rFonts w:cs="Times New Roman"/>
      <w:sz w:val="24"/>
      <w:szCs w:val="22"/>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5F91"/>
    <w:rPr>
      <w:rFonts w:ascii="Arial" w:hAnsi="Arial" w:cs="Tahoma"/>
      <w:b/>
      <w:kern w:val="32"/>
      <w:sz w:val="24"/>
      <w:szCs w:val="28"/>
      <w:lang w:val="en-US" w:eastAsia="en-US" w:bidi="en-US"/>
    </w:rPr>
  </w:style>
  <w:style w:type="character" w:customStyle="1" w:styleId="Heading2Char">
    <w:name w:val="Heading 2 Char"/>
    <w:basedOn w:val="DefaultParagraphFont"/>
    <w:link w:val="Heading2"/>
    <w:rsid w:val="00205F91"/>
    <w:rPr>
      <w:rFonts w:ascii="Arial" w:hAnsi="Arial" w:cs="Tahoma"/>
      <w:iCs/>
      <w:sz w:val="22"/>
      <w:szCs w:val="24"/>
      <w:lang w:val="en-US" w:eastAsia="en-US" w:bidi="en-US"/>
    </w:rPr>
  </w:style>
  <w:style w:type="character" w:customStyle="1" w:styleId="Heading3Char">
    <w:name w:val="Heading 3 Char"/>
    <w:basedOn w:val="DefaultParagraphFont"/>
    <w:link w:val="Heading3"/>
    <w:rsid w:val="00CB1E3C"/>
    <w:rPr>
      <w:rFonts w:ascii="Arial" w:hAnsi="Arial" w:cs="Tahoma"/>
      <w:color w:val="000000" w:themeColor="text1"/>
      <w:sz w:val="22"/>
      <w:szCs w:val="22"/>
      <w:lang w:val="en-US" w:eastAsia="en-US" w:bidi="en-US"/>
    </w:rPr>
  </w:style>
  <w:style w:type="character" w:customStyle="1" w:styleId="Heading4Char">
    <w:name w:val="Heading 4 Char"/>
    <w:basedOn w:val="DefaultParagraphFont"/>
    <w:link w:val="Heading4"/>
    <w:rsid w:val="00451340"/>
    <w:rPr>
      <w:rFonts w:ascii="Tahoma" w:hAnsi="Tahoma"/>
      <w:color w:val="009EE0"/>
      <w:szCs w:val="28"/>
      <w:lang w:val="en-US" w:eastAsia="en-US" w:bidi="en-US"/>
    </w:rPr>
  </w:style>
  <w:style w:type="character" w:customStyle="1" w:styleId="Heading5Char">
    <w:name w:val="Heading 5 Char"/>
    <w:basedOn w:val="DefaultParagraphFont"/>
    <w:link w:val="Heading5"/>
    <w:rsid w:val="00451340"/>
    <w:rPr>
      <w:rFonts w:ascii="Tahoma" w:hAnsi="Tahoma"/>
      <w:bCs/>
      <w:color w:val="009EE0"/>
      <w:lang w:val="en-US" w:eastAsia="en-AU"/>
    </w:rPr>
  </w:style>
  <w:style w:type="character" w:customStyle="1" w:styleId="Heading6Char">
    <w:name w:val="Heading 6 Char"/>
    <w:basedOn w:val="DefaultParagraphFont"/>
    <w:link w:val="Heading6"/>
    <w:rsid w:val="005A2386"/>
    <w:rPr>
      <w:rFonts w:ascii="Tahoma" w:hAnsi="Tahoma"/>
      <w:bCs/>
      <w:lang w:val="en-US" w:eastAsia="en-AU"/>
    </w:rPr>
  </w:style>
  <w:style w:type="paragraph" w:styleId="Header">
    <w:name w:val="header"/>
    <w:basedOn w:val="Normal"/>
    <w:link w:val="HeaderChar"/>
    <w:uiPriority w:val="99"/>
    <w:rsid w:val="00A13B32"/>
    <w:pPr>
      <w:tabs>
        <w:tab w:val="center" w:pos="4153"/>
        <w:tab w:val="right" w:pos="8306"/>
      </w:tabs>
      <w:spacing w:after="0"/>
      <w:jc w:val="right"/>
    </w:pPr>
    <w:rPr>
      <w:sz w:val="16"/>
    </w:rPr>
  </w:style>
  <w:style w:type="paragraph" w:styleId="Footer">
    <w:name w:val="footer"/>
    <w:link w:val="FooterChar"/>
    <w:uiPriority w:val="99"/>
    <w:rsid w:val="000C4F93"/>
    <w:pPr>
      <w:tabs>
        <w:tab w:val="center" w:pos="4153"/>
        <w:tab w:val="right" w:pos="8306"/>
      </w:tabs>
    </w:pPr>
    <w:rPr>
      <w:rFonts w:cs="Calibri"/>
      <w:noProof/>
      <w:sz w:val="14"/>
      <w:szCs w:val="12"/>
      <w:lang w:val="en-AU" w:eastAsia="en-AU"/>
    </w:rPr>
  </w:style>
  <w:style w:type="paragraph" w:customStyle="1" w:styleId="CompanyDetails">
    <w:name w:val="CompanyDetails"/>
    <w:basedOn w:val="Normal"/>
    <w:next w:val="Normal"/>
    <w:rsid w:val="00797C1A"/>
    <w:pPr>
      <w:spacing w:after="0" w:line="260" w:lineRule="exact"/>
    </w:pPr>
    <w:rPr>
      <w:sz w:val="13"/>
    </w:rPr>
  </w:style>
  <w:style w:type="paragraph" w:customStyle="1" w:styleId="RecipientStyle">
    <w:name w:val="RecipientStyle"/>
    <w:basedOn w:val="Normal"/>
    <w:rsid w:val="00041FE5"/>
    <w:pPr>
      <w:spacing w:after="0"/>
    </w:pPr>
  </w:style>
  <w:style w:type="table" w:styleId="TableGrid">
    <w:name w:val="Table Grid"/>
    <w:basedOn w:val="TableNormal"/>
    <w:rsid w:val="00E4067E"/>
    <w:pPr>
      <w:keepLines/>
      <w:spacing w:after="240" w:line="288" w:lineRule="atLeast"/>
      <w:jc w:val="both"/>
    </w:pPr>
    <w:tblPr/>
  </w:style>
  <w:style w:type="paragraph" w:customStyle="1" w:styleId="Appendices">
    <w:name w:val="Appendices"/>
    <w:basedOn w:val="Normal"/>
    <w:next w:val="Normal"/>
    <w:rsid w:val="003B4096"/>
    <w:pPr>
      <w:keepNext/>
      <w:spacing w:before="240" w:after="0"/>
      <w:jc w:val="center"/>
    </w:pPr>
    <w:rPr>
      <w:caps/>
      <w:kern w:val="28"/>
      <w:sz w:val="48"/>
      <w:lang w:eastAsia="en-AU" w:bidi="ar-SA"/>
    </w:rPr>
  </w:style>
  <w:style w:type="paragraph" w:customStyle="1" w:styleId="TOCTitle">
    <w:name w:val="TOC Title"/>
    <w:basedOn w:val="Normal"/>
    <w:rsid w:val="003B4096"/>
    <w:pPr>
      <w:keepNext/>
      <w:pBdr>
        <w:bottom w:val="single" w:sz="2" w:space="1" w:color="009EE0"/>
      </w:pBdr>
      <w:spacing w:before="240" w:after="0"/>
    </w:pPr>
    <w:rPr>
      <w:rFonts w:cs="Times New Roman"/>
      <w:noProof/>
      <w:color w:val="009EE0"/>
      <w:sz w:val="44"/>
      <w:lang w:eastAsia="en-AU" w:bidi="ar-SA"/>
    </w:rPr>
  </w:style>
  <w:style w:type="paragraph" w:customStyle="1" w:styleId="AppendicesTOC">
    <w:name w:val="Appendices TOC"/>
    <w:basedOn w:val="TOCTitle"/>
    <w:rsid w:val="003B4096"/>
  </w:style>
  <w:style w:type="paragraph" w:customStyle="1" w:styleId="Appendices1">
    <w:name w:val="Appendices1"/>
    <w:basedOn w:val="Heading7"/>
    <w:rsid w:val="003B4096"/>
    <w:pPr>
      <w:numPr>
        <w:ilvl w:val="0"/>
        <w:numId w:val="0"/>
      </w:numPr>
      <w:spacing w:before="480"/>
      <w:outlineLvl w:val="9"/>
    </w:pPr>
    <w:rPr>
      <w:sz w:val="48"/>
    </w:rPr>
  </w:style>
  <w:style w:type="paragraph" w:customStyle="1" w:styleId="AppendixLabel">
    <w:name w:val="Appendix Label"/>
    <w:basedOn w:val="Normal"/>
    <w:rsid w:val="003B4096"/>
    <w:pPr>
      <w:spacing w:before="240" w:after="0"/>
    </w:pPr>
    <w:rPr>
      <w:rFonts w:cs="Times New Roman"/>
      <w:color w:val="009EE0"/>
      <w:sz w:val="30"/>
      <w:lang w:eastAsia="en-AU" w:bidi="ar-SA"/>
    </w:rPr>
  </w:style>
  <w:style w:type="paragraph" w:customStyle="1" w:styleId="AppendixTitle">
    <w:name w:val="Appendix_Title"/>
    <w:basedOn w:val="Normal"/>
    <w:rsid w:val="003B4096"/>
    <w:pPr>
      <w:keepNext/>
      <w:tabs>
        <w:tab w:val="num" w:pos="360"/>
      </w:tabs>
      <w:spacing w:before="240"/>
      <w:ind w:left="851" w:hanging="851"/>
    </w:pPr>
    <w:rPr>
      <w:kern w:val="28"/>
      <w:sz w:val="28"/>
      <w:szCs w:val="40"/>
      <w:lang w:eastAsia="en-AU" w:bidi="ar-SA"/>
    </w:rPr>
  </w:style>
  <w:style w:type="paragraph" w:customStyle="1" w:styleId="AutoShapeAppendices">
    <w:name w:val="AutoShapeAppendices"/>
    <w:basedOn w:val="Normal"/>
    <w:rsid w:val="00797C1A"/>
  </w:style>
  <w:style w:type="paragraph" w:styleId="BodyText">
    <w:name w:val="Body Text"/>
    <w:basedOn w:val="Normal"/>
    <w:link w:val="BodyTextChar"/>
    <w:rsid w:val="00797C1A"/>
    <w:pPr>
      <w:spacing w:after="0"/>
    </w:pPr>
  </w:style>
  <w:style w:type="paragraph" w:customStyle="1" w:styleId="BulletExtra">
    <w:name w:val="Bullet Extra"/>
    <w:basedOn w:val="Normal"/>
    <w:rsid w:val="003B4096"/>
    <w:pPr>
      <w:numPr>
        <w:ilvl w:val="1"/>
        <w:numId w:val="17"/>
      </w:numPr>
      <w:tabs>
        <w:tab w:val="num" w:pos="1440"/>
      </w:tabs>
      <w:spacing w:before="240"/>
      <w:ind w:left="1440" w:hanging="360"/>
    </w:pPr>
    <w:rPr>
      <w:rFonts w:cs="Times New Roman"/>
      <w:lang w:eastAsia="en-AU" w:bidi="ar-SA"/>
    </w:rPr>
  </w:style>
  <w:style w:type="paragraph" w:customStyle="1" w:styleId="BulletStyle">
    <w:name w:val="BulletStyle"/>
    <w:basedOn w:val="Normal"/>
    <w:rsid w:val="003B4096"/>
    <w:pPr>
      <w:numPr>
        <w:numId w:val="17"/>
      </w:numPr>
      <w:spacing w:before="240"/>
    </w:pPr>
    <w:rPr>
      <w:rFonts w:cs="Times New Roman"/>
      <w:lang w:eastAsia="en-AU" w:bidi="ar-SA"/>
    </w:rPr>
  </w:style>
  <w:style w:type="paragraph" w:styleId="Caption">
    <w:name w:val="caption"/>
    <w:basedOn w:val="Normal"/>
    <w:next w:val="Normal"/>
    <w:qFormat/>
    <w:rsid w:val="003F1746"/>
    <w:pPr>
      <w:spacing w:before="240"/>
      <w:ind w:left="1077" w:hanging="1077"/>
    </w:pPr>
    <w:rPr>
      <w:rFonts w:cs="Times New Roman"/>
      <w:b/>
      <w:color w:val="7F7F7F"/>
      <w:sz w:val="18"/>
      <w:szCs w:val="18"/>
      <w:lang w:eastAsia="en-AU" w:bidi="ar-SA"/>
    </w:rPr>
  </w:style>
  <w:style w:type="character" w:customStyle="1" w:styleId="CaptionTitle">
    <w:name w:val="Caption_Title"/>
    <w:basedOn w:val="DefaultParagraphFont"/>
    <w:rsid w:val="003B4096"/>
    <w:rPr>
      <w:rFonts w:ascii="Calibri" w:hAnsi="Calibri" w:cs="Calibri"/>
      <w:b/>
      <w:caps/>
      <w:sz w:val="22"/>
    </w:rPr>
  </w:style>
  <w:style w:type="paragraph" w:customStyle="1" w:styleId="CaptionAppendix">
    <w:name w:val="CaptionAppendix"/>
    <w:basedOn w:val="Caption"/>
    <w:next w:val="Heading7"/>
    <w:rsid w:val="003B4096"/>
    <w:pPr>
      <w:ind w:left="0" w:firstLine="0"/>
      <w:jc w:val="center"/>
    </w:pPr>
    <w:rPr>
      <w:i/>
    </w:rPr>
  </w:style>
  <w:style w:type="paragraph" w:customStyle="1" w:styleId="ChapterLabel">
    <w:name w:val="Chapter Label"/>
    <w:basedOn w:val="Normal"/>
    <w:rsid w:val="00797C1A"/>
    <w:pPr>
      <w:jc w:val="center"/>
    </w:pPr>
    <w:rPr>
      <w:sz w:val="24"/>
    </w:rPr>
  </w:style>
  <w:style w:type="paragraph" w:customStyle="1" w:styleId="ClientName">
    <w:name w:val="Client Name"/>
    <w:basedOn w:val="Normal"/>
    <w:rsid w:val="003B4096"/>
    <w:pPr>
      <w:spacing w:before="120" w:after="0"/>
    </w:pPr>
    <w:rPr>
      <w:rFonts w:cs="Times New Roman"/>
      <w:lang w:eastAsia="en-AU" w:bidi="ar-SA"/>
    </w:rPr>
  </w:style>
  <w:style w:type="paragraph" w:customStyle="1" w:styleId="CompanyName">
    <w:name w:val="CompanyName"/>
    <w:basedOn w:val="Normal"/>
    <w:rsid w:val="00797C1A"/>
    <w:pPr>
      <w:spacing w:before="240" w:after="120"/>
      <w:jc w:val="center"/>
    </w:pPr>
    <w:rPr>
      <w:b/>
      <w:i/>
      <w:noProof/>
      <w:sz w:val="32"/>
    </w:rPr>
  </w:style>
  <w:style w:type="paragraph" w:styleId="DocumentMap">
    <w:name w:val="Document Map"/>
    <w:basedOn w:val="Normal"/>
    <w:semiHidden/>
    <w:rsid w:val="00797C1A"/>
    <w:pPr>
      <w:shd w:val="clear" w:color="auto" w:fill="000080"/>
    </w:pPr>
  </w:style>
  <w:style w:type="paragraph" w:customStyle="1" w:styleId="EvenNumberHeader">
    <w:name w:val="Even Number Header"/>
    <w:rsid w:val="003B4096"/>
    <w:pPr>
      <w:pBdr>
        <w:bottom w:val="single" w:sz="12" w:space="1" w:color="C0C0C0"/>
      </w:pBdr>
      <w:spacing w:before="240" w:after="240"/>
      <w:ind w:left="851" w:hanging="851"/>
      <w:jc w:val="both"/>
    </w:pPr>
    <w:rPr>
      <w:rFonts w:cs="Calibri"/>
      <w:noProof/>
      <w:sz w:val="16"/>
      <w:lang w:val="en-AU" w:eastAsia="en-AU"/>
    </w:rPr>
  </w:style>
  <w:style w:type="paragraph" w:customStyle="1" w:styleId="ExecutiveSummary">
    <w:name w:val="Executive Summary"/>
    <w:basedOn w:val="Heading1"/>
    <w:rsid w:val="003B4096"/>
    <w:pPr>
      <w:numPr>
        <w:numId w:val="0"/>
      </w:numPr>
      <w:pBdr>
        <w:bottom w:val="single" w:sz="2" w:space="1" w:color="009EE0"/>
      </w:pBdr>
      <w:spacing w:after="0"/>
    </w:pPr>
    <w:rPr>
      <w:b w:val="0"/>
      <w:kern w:val="28"/>
    </w:rPr>
  </w:style>
  <w:style w:type="paragraph" w:styleId="TableofFigures">
    <w:name w:val="table of figures"/>
    <w:basedOn w:val="Normal"/>
    <w:next w:val="Normal"/>
    <w:uiPriority w:val="99"/>
    <w:rsid w:val="003B4096"/>
    <w:pPr>
      <w:tabs>
        <w:tab w:val="right" w:pos="9356"/>
      </w:tabs>
      <w:spacing w:after="60"/>
      <w:ind w:left="720" w:hanging="720"/>
    </w:pPr>
    <w:rPr>
      <w:rFonts w:cs="Times New Roman"/>
      <w:lang w:eastAsia="en-AU" w:bidi="ar-SA"/>
    </w:rPr>
  </w:style>
  <w:style w:type="paragraph" w:customStyle="1" w:styleId="FigureListText">
    <w:name w:val="Figure List Text"/>
    <w:basedOn w:val="TableofFigures"/>
    <w:rsid w:val="00797C1A"/>
  </w:style>
  <w:style w:type="paragraph" w:customStyle="1" w:styleId="FirstLineHeading">
    <w:name w:val="First_Line_Heading"/>
    <w:basedOn w:val="Normal"/>
    <w:rsid w:val="00797C1A"/>
    <w:pPr>
      <w:spacing w:before="60" w:after="60"/>
      <w:jc w:val="center"/>
    </w:pPr>
    <w:rPr>
      <w:b/>
      <w:sz w:val="18"/>
    </w:rPr>
  </w:style>
  <w:style w:type="paragraph" w:customStyle="1" w:styleId="FooterRightAligned">
    <w:name w:val="Footer Right Aligned"/>
    <w:basedOn w:val="Footer"/>
    <w:rsid w:val="000C4F93"/>
    <w:pPr>
      <w:spacing w:before="60"/>
      <w:jc w:val="right"/>
    </w:pPr>
  </w:style>
  <w:style w:type="paragraph" w:customStyle="1" w:styleId="Footer2">
    <w:name w:val="Footer2"/>
    <w:rsid w:val="00797C1A"/>
    <w:pPr>
      <w:tabs>
        <w:tab w:val="right" w:pos="3600"/>
      </w:tabs>
      <w:spacing w:before="60" w:after="200" w:line="276" w:lineRule="auto"/>
    </w:pPr>
    <w:rPr>
      <w:rFonts w:cs="Calibri"/>
      <w:sz w:val="10"/>
      <w:szCs w:val="22"/>
      <w:lang w:val="en-GB" w:eastAsia="en-AU"/>
    </w:rPr>
  </w:style>
  <w:style w:type="paragraph" w:customStyle="1" w:styleId="footerdetails">
    <w:name w:val="footerdetails"/>
    <w:basedOn w:val="Normal"/>
    <w:rsid w:val="00797C1A"/>
    <w:pPr>
      <w:tabs>
        <w:tab w:val="center" w:pos="4147"/>
      </w:tabs>
      <w:spacing w:after="0"/>
    </w:pPr>
    <w:rPr>
      <w:caps/>
      <w:sz w:val="12"/>
    </w:rPr>
  </w:style>
  <w:style w:type="paragraph" w:customStyle="1" w:styleId="FooterPageNumber">
    <w:name w:val="FooterPageNumber"/>
    <w:basedOn w:val="Normal"/>
    <w:rsid w:val="00797C1A"/>
    <w:pPr>
      <w:spacing w:after="0"/>
      <w:jc w:val="center"/>
    </w:pPr>
    <w:rPr>
      <w:sz w:val="16"/>
      <w:szCs w:val="16"/>
    </w:rPr>
  </w:style>
  <w:style w:type="paragraph" w:customStyle="1" w:styleId="HeaderChapterName">
    <w:name w:val="HeaderChapterName"/>
    <w:basedOn w:val="Normal"/>
    <w:rsid w:val="00797C1A"/>
    <w:pPr>
      <w:spacing w:after="0"/>
    </w:pPr>
    <w:rPr>
      <w:color w:val="333399"/>
      <w:sz w:val="18"/>
      <w:szCs w:val="18"/>
    </w:rPr>
  </w:style>
  <w:style w:type="paragraph" w:customStyle="1" w:styleId="Hidden">
    <w:name w:val="Hidden"/>
    <w:next w:val="Normal"/>
    <w:rsid w:val="00797C1A"/>
    <w:pPr>
      <w:spacing w:after="240" w:line="288" w:lineRule="atLeast"/>
    </w:pPr>
    <w:rPr>
      <w:rFonts w:cs="Calibri"/>
      <w:b/>
      <w:vanish/>
      <w:color w:val="000080"/>
      <w:sz w:val="22"/>
      <w:szCs w:val="22"/>
      <w:lang w:val="en-GB" w:eastAsia="en-AU"/>
    </w:rPr>
  </w:style>
  <w:style w:type="paragraph" w:customStyle="1" w:styleId="HiddenBox">
    <w:name w:val="Hidden_Box"/>
    <w:basedOn w:val="Normal"/>
    <w:next w:val="Normal"/>
    <w:rsid w:val="00797C1A"/>
    <w:rPr>
      <w:noProof/>
      <w:vanish/>
    </w:rPr>
  </w:style>
  <w:style w:type="paragraph" w:customStyle="1" w:styleId="MonthYear">
    <w:name w:val="Month_Year"/>
    <w:rsid w:val="003B4096"/>
    <w:pPr>
      <w:spacing w:before="240" w:after="240"/>
      <w:ind w:left="851" w:hanging="851"/>
      <w:jc w:val="center"/>
    </w:pPr>
    <w:rPr>
      <w:rFonts w:cs="Calibri"/>
      <w:b/>
      <w:noProof/>
      <w:color w:val="333399"/>
      <w:sz w:val="24"/>
      <w:szCs w:val="24"/>
      <w:lang w:val="en-AU" w:eastAsia="en-AU"/>
    </w:rPr>
  </w:style>
  <w:style w:type="character" w:customStyle="1" w:styleId="MonthYearDate">
    <w:name w:val="Month_Year Date"/>
    <w:basedOn w:val="DefaultParagraphFont"/>
    <w:rsid w:val="003B4096"/>
  </w:style>
  <w:style w:type="paragraph" w:customStyle="1" w:styleId="MonthYearDate0">
    <w:name w:val="MonthYear Date"/>
    <w:basedOn w:val="Footer"/>
    <w:rsid w:val="003B4096"/>
    <w:pPr>
      <w:jc w:val="both"/>
    </w:pPr>
    <w:rPr>
      <w:rFonts w:cs="Times New Roman"/>
      <w:smallCaps/>
      <w:sz w:val="12"/>
      <w:lang w:val="en-GB"/>
    </w:rPr>
  </w:style>
  <w:style w:type="paragraph" w:customStyle="1" w:styleId="Notes">
    <w:name w:val="Notes"/>
    <w:basedOn w:val="Normal"/>
    <w:rsid w:val="003B4096"/>
    <w:pPr>
      <w:spacing w:before="60" w:after="60"/>
    </w:pPr>
    <w:rPr>
      <w:rFonts w:cs="Times New Roman"/>
      <w:i/>
      <w:sz w:val="16"/>
      <w:lang w:eastAsia="en-AU" w:bidi="ar-SA"/>
    </w:rPr>
  </w:style>
  <w:style w:type="paragraph" w:customStyle="1" w:styleId="OddNumberHeader">
    <w:name w:val="Odd Number Header"/>
    <w:rsid w:val="00797C1A"/>
    <w:pPr>
      <w:pBdr>
        <w:bottom w:val="single" w:sz="12" w:space="1" w:color="C0C0C0"/>
      </w:pBdr>
      <w:spacing w:after="200" w:line="276" w:lineRule="auto"/>
    </w:pPr>
    <w:rPr>
      <w:rFonts w:cs="Calibri"/>
      <w:i/>
      <w:noProof/>
      <w:sz w:val="22"/>
      <w:szCs w:val="22"/>
      <w:lang w:val="en-AU" w:eastAsia="en-AU"/>
    </w:rPr>
  </w:style>
  <w:style w:type="paragraph" w:customStyle="1" w:styleId="OddPageHeader">
    <w:name w:val="Odd Page Header"/>
    <w:rsid w:val="00797C1A"/>
    <w:pPr>
      <w:pBdr>
        <w:bottom w:val="single" w:sz="12" w:space="1" w:color="C0C0C0"/>
      </w:pBdr>
      <w:spacing w:after="200" w:line="276" w:lineRule="auto"/>
      <w:jc w:val="right"/>
    </w:pPr>
    <w:rPr>
      <w:rFonts w:cs="Calibri"/>
      <w:noProof/>
      <w:sz w:val="16"/>
      <w:szCs w:val="22"/>
      <w:lang w:val="en-AU" w:eastAsia="en-AU"/>
    </w:rPr>
  </w:style>
  <w:style w:type="paragraph" w:customStyle="1" w:styleId="OddPageNumberHeader">
    <w:name w:val="Odd Page Number Header"/>
    <w:basedOn w:val="OddNumberHeader"/>
    <w:rsid w:val="00797C1A"/>
    <w:pPr>
      <w:pBdr>
        <w:bottom w:val="none" w:sz="0" w:space="0" w:color="auto"/>
      </w:pBdr>
      <w:tabs>
        <w:tab w:val="right" w:pos="7920"/>
      </w:tabs>
      <w:spacing w:before="60" w:after="60"/>
      <w:jc w:val="right"/>
    </w:pPr>
    <w:rPr>
      <w:i w:val="0"/>
      <w:noProof w:val="0"/>
      <w:sz w:val="18"/>
      <w:lang w:val="en-GB"/>
    </w:rPr>
  </w:style>
  <w:style w:type="character" w:styleId="PageNumber">
    <w:name w:val="page number"/>
    <w:basedOn w:val="DefaultParagraphFont"/>
    <w:rsid w:val="00D3717B"/>
    <w:rPr>
      <w:sz w:val="16"/>
      <w:bdr w:val="none" w:sz="0" w:space="0" w:color="auto"/>
    </w:rPr>
  </w:style>
  <w:style w:type="paragraph" w:customStyle="1" w:styleId="References">
    <w:name w:val="References"/>
    <w:basedOn w:val="ExecutiveSummary"/>
    <w:rsid w:val="00994275"/>
    <w:rPr>
      <w:b/>
    </w:rPr>
  </w:style>
  <w:style w:type="paragraph" w:customStyle="1" w:styleId="report">
    <w:name w:val="report"/>
    <w:basedOn w:val="Normal"/>
    <w:rsid w:val="003B4096"/>
    <w:pPr>
      <w:spacing w:before="240" w:after="0" w:line="288" w:lineRule="exact"/>
    </w:pPr>
    <w:rPr>
      <w:lang w:eastAsia="en-AU" w:bidi="ar-SA"/>
    </w:rPr>
  </w:style>
  <w:style w:type="paragraph" w:customStyle="1" w:styleId="ReportNumberCover">
    <w:name w:val="Report Number Cover"/>
    <w:basedOn w:val="Normal"/>
    <w:rsid w:val="003B4096"/>
    <w:pPr>
      <w:spacing w:before="60" w:after="60"/>
    </w:pPr>
    <w:rPr>
      <w:color w:val="FFFFFF"/>
      <w:lang w:eastAsia="en-AU" w:bidi="ar-SA"/>
    </w:rPr>
  </w:style>
  <w:style w:type="paragraph" w:customStyle="1" w:styleId="ReportType">
    <w:name w:val="Report Type"/>
    <w:basedOn w:val="Normal"/>
    <w:next w:val="Normal"/>
    <w:rsid w:val="003B4096"/>
    <w:pPr>
      <w:spacing w:before="240"/>
      <w:jc w:val="center"/>
    </w:pPr>
    <w:rPr>
      <w:i/>
      <w:sz w:val="36"/>
      <w:lang w:eastAsia="en-AU" w:bidi="ar-SA"/>
    </w:rPr>
  </w:style>
  <w:style w:type="paragraph" w:customStyle="1" w:styleId="ReportName">
    <w:name w:val="Report_Name"/>
    <w:basedOn w:val="Normal"/>
    <w:next w:val="Normal"/>
    <w:rsid w:val="003B4096"/>
    <w:pPr>
      <w:spacing w:before="240"/>
      <w:jc w:val="center"/>
    </w:pPr>
    <w:rPr>
      <w:rFonts w:cs="Times New Roman"/>
      <w:noProof/>
      <w:lang w:eastAsia="en-AU" w:bidi="ar-SA"/>
    </w:rPr>
  </w:style>
  <w:style w:type="paragraph" w:customStyle="1" w:styleId="SecondLineHeading">
    <w:name w:val="Second_Line_Heading"/>
    <w:basedOn w:val="Normal"/>
    <w:rsid w:val="00797C1A"/>
    <w:pPr>
      <w:spacing w:before="60" w:after="60"/>
      <w:jc w:val="center"/>
    </w:pPr>
    <w:rPr>
      <w:b/>
      <w:sz w:val="18"/>
    </w:rPr>
  </w:style>
  <w:style w:type="paragraph" w:customStyle="1" w:styleId="SubBulletStyle">
    <w:name w:val="Sub_Bullet_Style"/>
    <w:autoRedefine/>
    <w:rsid w:val="003B4096"/>
    <w:pPr>
      <w:spacing w:before="240" w:after="120"/>
      <w:ind w:left="851" w:hanging="851"/>
      <w:jc w:val="both"/>
    </w:pPr>
    <w:rPr>
      <w:rFonts w:cs="Calibri"/>
      <w:noProof/>
      <w:sz w:val="22"/>
      <w:lang w:val="en-AU" w:eastAsia="en-AU"/>
    </w:rPr>
  </w:style>
  <w:style w:type="paragraph" w:customStyle="1" w:styleId="Subtitle1">
    <w:name w:val="Subtitle1"/>
    <w:rsid w:val="00797C1A"/>
    <w:pPr>
      <w:spacing w:before="120" w:after="120" w:line="276" w:lineRule="auto"/>
      <w:jc w:val="center"/>
    </w:pPr>
    <w:rPr>
      <w:rFonts w:cs="Calibri"/>
      <w:b/>
      <w:color w:val="333399"/>
      <w:kern w:val="28"/>
      <w:sz w:val="26"/>
      <w:szCs w:val="26"/>
      <w:lang w:val="en-GB" w:eastAsia="en-AU"/>
    </w:rPr>
  </w:style>
  <w:style w:type="paragraph" w:customStyle="1" w:styleId="SummaryHeading">
    <w:name w:val="Summary Heading"/>
    <w:next w:val="Normal"/>
    <w:rsid w:val="003B4096"/>
    <w:pPr>
      <w:spacing w:before="240" w:after="240"/>
      <w:ind w:left="851" w:hanging="851"/>
      <w:jc w:val="center"/>
    </w:pPr>
    <w:rPr>
      <w:rFonts w:cs="Calibri"/>
      <w:noProof/>
      <w:sz w:val="48"/>
      <w:lang w:val="en-AU" w:eastAsia="en-AU"/>
    </w:rPr>
  </w:style>
  <w:style w:type="paragraph" w:customStyle="1" w:styleId="SummaryHeading2">
    <w:name w:val="Summary Heading 2"/>
    <w:next w:val="Normal"/>
    <w:rsid w:val="003B4096"/>
    <w:pPr>
      <w:keepNext/>
      <w:spacing w:before="480" w:after="240"/>
      <w:ind w:left="851" w:hanging="851"/>
      <w:jc w:val="both"/>
    </w:pPr>
    <w:rPr>
      <w:rFonts w:cs="Calibri"/>
      <w:b/>
      <w:noProof/>
      <w:sz w:val="24"/>
      <w:szCs w:val="24"/>
      <w:lang w:val="en-AU" w:eastAsia="en-AU"/>
    </w:rPr>
  </w:style>
  <w:style w:type="paragraph" w:customStyle="1" w:styleId="SummaryHeading3">
    <w:name w:val="Summary Heading 3"/>
    <w:next w:val="Normal"/>
    <w:rsid w:val="003B4096"/>
    <w:pPr>
      <w:spacing w:before="240" w:after="240"/>
      <w:ind w:left="851" w:hanging="851"/>
      <w:jc w:val="both"/>
    </w:pPr>
    <w:rPr>
      <w:rFonts w:cs="Calibri"/>
      <w:b/>
      <w:i/>
      <w:noProof/>
      <w:sz w:val="22"/>
      <w:szCs w:val="22"/>
      <w:lang w:val="en-AU" w:eastAsia="en-AU"/>
    </w:rPr>
  </w:style>
  <w:style w:type="paragraph" w:customStyle="1" w:styleId="SummaryHeading4">
    <w:name w:val="Summary Heading 4"/>
    <w:basedOn w:val="Normal"/>
    <w:next w:val="Normal"/>
    <w:rsid w:val="003B4096"/>
    <w:pPr>
      <w:spacing w:before="120"/>
    </w:pPr>
    <w:rPr>
      <w:rFonts w:cs="Times New Roman"/>
      <w:i/>
      <w:lang w:eastAsia="en-AU" w:bidi="ar-SA"/>
    </w:rPr>
  </w:style>
  <w:style w:type="paragraph" w:customStyle="1" w:styleId="SummarySectionText">
    <w:name w:val="Summary Section Text"/>
    <w:basedOn w:val="Normal"/>
    <w:rsid w:val="003B4096"/>
    <w:pPr>
      <w:spacing w:before="240" w:line="264" w:lineRule="auto"/>
    </w:pPr>
    <w:rPr>
      <w:i/>
      <w:szCs w:val="22"/>
      <w:lang w:eastAsia="en-AU" w:bidi="ar-SA"/>
    </w:rPr>
  </w:style>
  <w:style w:type="paragraph" w:customStyle="1" w:styleId="SummaryHeading20">
    <w:name w:val="SummaryHeading2"/>
    <w:next w:val="Normal"/>
    <w:rsid w:val="00797C1A"/>
    <w:pPr>
      <w:spacing w:before="480" w:after="240" w:line="288" w:lineRule="atLeast"/>
      <w:ind w:left="720" w:hanging="720"/>
    </w:pPr>
    <w:rPr>
      <w:rFonts w:cs="Calibri"/>
      <w:b/>
      <w:caps/>
      <w:noProof/>
      <w:sz w:val="24"/>
      <w:szCs w:val="22"/>
      <w:lang w:val="en-AU" w:eastAsia="en-AU"/>
    </w:rPr>
  </w:style>
  <w:style w:type="paragraph" w:customStyle="1" w:styleId="SummaryHeading30">
    <w:name w:val="SummaryHeading3"/>
    <w:next w:val="Normal"/>
    <w:rsid w:val="00797C1A"/>
    <w:pPr>
      <w:spacing w:before="240" w:after="240" w:line="288" w:lineRule="atLeast"/>
      <w:ind w:left="720" w:hanging="720"/>
    </w:pPr>
    <w:rPr>
      <w:rFonts w:cs="Calibri"/>
      <w:b/>
      <w:i/>
      <w:noProof/>
      <w:sz w:val="22"/>
      <w:szCs w:val="22"/>
      <w:lang w:val="en-AU" w:eastAsia="en-AU"/>
    </w:rPr>
  </w:style>
  <w:style w:type="paragraph" w:customStyle="1" w:styleId="SummarySection">
    <w:name w:val="SummarySection"/>
    <w:basedOn w:val="Normal"/>
    <w:next w:val="Normal"/>
    <w:rsid w:val="00797C1A"/>
    <w:pPr>
      <w:spacing w:after="720"/>
      <w:jc w:val="center"/>
    </w:pPr>
    <w:rPr>
      <w:sz w:val="48"/>
    </w:rPr>
  </w:style>
  <w:style w:type="paragraph" w:styleId="TableofAuthorities">
    <w:name w:val="table of authorities"/>
    <w:basedOn w:val="Normal"/>
    <w:next w:val="Normal"/>
    <w:semiHidden/>
    <w:rsid w:val="003B4096"/>
    <w:pPr>
      <w:tabs>
        <w:tab w:val="right" w:pos="8784"/>
      </w:tabs>
      <w:spacing w:before="240" w:after="0"/>
      <w:ind w:left="720" w:hanging="720"/>
    </w:pPr>
    <w:rPr>
      <w:rFonts w:cs="Times New Roman"/>
      <w:lang w:eastAsia="en-AU" w:bidi="ar-SA"/>
    </w:rPr>
  </w:style>
  <w:style w:type="paragraph" w:customStyle="1" w:styleId="TableofAuthorities1">
    <w:name w:val="Table of Authorities1"/>
    <w:basedOn w:val="TableofAuthorities"/>
    <w:next w:val="Normal"/>
    <w:rsid w:val="003B4096"/>
    <w:pPr>
      <w:ind w:firstLine="0"/>
    </w:pPr>
  </w:style>
  <w:style w:type="character" w:customStyle="1" w:styleId="TableCaption">
    <w:name w:val="Table_Caption"/>
    <w:basedOn w:val="DefaultParagraphFont"/>
    <w:rsid w:val="003B4096"/>
    <w:rPr>
      <w:rFonts w:ascii="Calibri" w:hAnsi="Calibri" w:cs="Calibri"/>
      <w:b/>
      <w:dstrike w:val="0"/>
      <w:color w:val="009EE0"/>
      <w:sz w:val="22"/>
      <w:u w:val="none"/>
      <w:vertAlign w:val="baseline"/>
    </w:rPr>
  </w:style>
  <w:style w:type="paragraph" w:customStyle="1" w:styleId="TableMaster">
    <w:name w:val="Table_Master"/>
    <w:rsid w:val="003B4096"/>
    <w:pPr>
      <w:spacing w:before="240" w:after="240"/>
      <w:ind w:left="1440" w:hanging="1440"/>
      <w:jc w:val="both"/>
    </w:pPr>
    <w:rPr>
      <w:rFonts w:cs="Calibri"/>
      <w:b/>
      <w:noProof/>
      <w:lang w:val="en-AU" w:eastAsia="en-AU"/>
    </w:rPr>
  </w:style>
  <w:style w:type="character" w:customStyle="1" w:styleId="TableTab">
    <w:name w:val="Table_Tab"/>
    <w:basedOn w:val="DefaultParagraphFont"/>
    <w:rsid w:val="00797C1A"/>
    <w:rPr>
      <w:caps/>
      <w:sz w:val="20"/>
    </w:rPr>
  </w:style>
  <w:style w:type="paragraph" w:customStyle="1" w:styleId="TableTextStyle">
    <w:name w:val="Table_Text_Style"/>
    <w:basedOn w:val="Normal"/>
    <w:uiPriority w:val="99"/>
    <w:rsid w:val="003B4096"/>
    <w:pPr>
      <w:spacing w:before="60" w:after="0"/>
    </w:pPr>
    <w:rPr>
      <w:rFonts w:cs="Times New Roman"/>
      <w:sz w:val="18"/>
      <w:lang w:eastAsia="en-AU" w:bidi="ar-SA"/>
    </w:rPr>
  </w:style>
  <w:style w:type="character" w:customStyle="1" w:styleId="TableTitle">
    <w:name w:val="Table_Title"/>
    <w:basedOn w:val="TableTab"/>
    <w:rsid w:val="003B4096"/>
    <w:rPr>
      <w:rFonts w:ascii="Calibri" w:hAnsi="Calibri" w:cs="Calibri"/>
      <w:b/>
      <w:caps w:val="0"/>
      <w:color w:val="009EE0"/>
      <w:sz w:val="22"/>
      <w:szCs w:val="20"/>
    </w:rPr>
  </w:style>
  <w:style w:type="paragraph" w:customStyle="1" w:styleId="TablesTOC">
    <w:name w:val="Tables TOC"/>
    <w:basedOn w:val="AppendicesTOC"/>
    <w:rsid w:val="003B4096"/>
    <w:rPr>
      <w:b/>
      <w:smallCaps/>
    </w:rPr>
  </w:style>
  <w:style w:type="paragraph" w:customStyle="1" w:styleId="TaskCaption">
    <w:name w:val="Task_Caption"/>
    <w:basedOn w:val="Normal"/>
    <w:next w:val="Normal"/>
    <w:rsid w:val="003B4096"/>
    <w:pPr>
      <w:spacing w:before="240"/>
      <w:ind w:left="1440" w:hanging="1440"/>
    </w:pPr>
    <w:rPr>
      <w:rFonts w:cs="Times New Roman"/>
      <w:b/>
      <w:i/>
      <w:lang w:eastAsia="en-AU" w:bidi="ar-SA"/>
    </w:rPr>
  </w:style>
  <w:style w:type="paragraph" w:customStyle="1" w:styleId="TaskTableTextStyle">
    <w:name w:val="Task_Table_Text_Style"/>
    <w:basedOn w:val="TableTextStyle"/>
    <w:rsid w:val="003B4096"/>
  </w:style>
  <w:style w:type="paragraph" w:customStyle="1" w:styleId="TaskFirstColumn">
    <w:name w:val="TaskFirstColumn"/>
    <w:basedOn w:val="Normal"/>
    <w:rsid w:val="003B4096"/>
    <w:pPr>
      <w:spacing w:before="60" w:after="0"/>
      <w:ind w:left="360" w:hanging="360"/>
    </w:pPr>
    <w:rPr>
      <w:rFonts w:cs="Times New Roman"/>
      <w:sz w:val="18"/>
      <w:lang w:eastAsia="en-AU" w:bidi="ar-SA"/>
    </w:rPr>
  </w:style>
  <w:style w:type="paragraph" w:customStyle="1" w:styleId="TasksFirstColumn">
    <w:name w:val="TasksFirstColumn"/>
    <w:basedOn w:val="Normal"/>
    <w:rsid w:val="003B4096"/>
    <w:pPr>
      <w:spacing w:before="60" w:after="0"/>
      <w:ind w:left="360" w:hanging="360"/>
    </w:pPr>
    <w:rPr>
      <w:rFonts w:cs="Times New Roman"/>
      <w:sz w:val="18"/>
      <w:lang w:eastAsia="en-AU" w:bidi="ar-SA"/>
    </w:rPr>
  </w:style>
  <w:style w:type="character" w:customStyle="1" w:styleId="TitleFooter">
    <w:name w:val="Title_Footer"/>
    <w:basedOn w:val="DefaultParagraphFont"/>
    <w:rsid w:val="003B4096"/>
    <w:rPr>
      <w:rFonts w:ascii="Calibri" w:hAnsi="Calibri" w:cs="Calibri"/>
      <w:color w:val="auto"/>
      <w:sz w:val="12"/>
      <w:u w:val="none"/>
    </w:rPr>
  </w:style>
  <w:style w:type="paragraph" w:customStyle="1" w:styleId="TOC">
    <w:name w:val="TOC"/>
    <w:basedOn w:val="Normal"/>
    <w:rsid w:val="003B4096"/>
    <w:pPr>
      <w:spacing w:before="240" w:after="0"/>
      <w:jc w:val="center"/>
    </w:pPr>
    <w:rPr>
      <w:rFonts w:cs="Times New Roman"/>
      <w:sz w:val="24"/>
      <w:lang w:eastAsia="en-AU" w:bidi="ar-SA"/>
    </w:rPr>
  </w:style>
  <w:style w:type="paragraph" w:styleId="TOC1">
    <w:name w:val="toc 1"/>
    <w:basedOn w:val="Normal"/>
    <w:next w:val="Normal"/>
    <w:uiPriority w:val="39"/>
    <w:qFormat/>
    <w:rsid w:val="00D604F4"/>
    <w:pPr>
      <w:keepNext/>
      <w:tabs>
        <w:tab w:val="left" w:pos="1418"/>
        <w:tab w:val="right" w:pos="9356"/>
      </w:tabs>
      <w:spacing w:before="120" w:after="60"/>
      <w:ind w:left="567" w:hanging="567"/>
    </w:pPr>
    <w:rPr>
      <w:rFonts w:cs="Times New Roman"/>
      <w:noProof/>
      <w:color w:val="000000"/>
      <w:szCs w:val="22"/>
      <w:lang w:eastAsia="en-AU"/>
    </w:rPr>
  </w:style>
  <w:style w:type="paragraph" w:styleId="TOC2">
    <w:name w:val="toc 2"/>
    <w:basedOn w:val="Normal"/>
    <w:next w:val="Normal"/>
    <w:autoRedefine/>
    <w:uiPriority w:val="39"/>
    <w:qFormat/>
    <w:rsid w:val="0073426C"/>
    <w:pPr>
      <w:tabs>
        <w:tab w:val="left" w:pos="1722"/>
        <w:tab w:val="right" w:pos="9356"/>
      </w:tabs>
      <w:spacing w:after="0"/>
      <w:ind w:left="1418" w:hanging="709"/>
      <w:jc w:val="left"/>
    </w:pPr>
    <w:rPr>
      <w:rFonts w:cs="Times New Roman"/>
      <w:lang w:eastAsia="en-AU" w:bidi="ar-SA"/>
    </w:rPr>
  </w:style>
  <w:style w:type="paragraph" w:styleId="TOC3">
    <w:name w:val="toc 3"/>
    <w:basedOn w:val="Normal"/>
    <w:next w:val="Normal"/>
    <w:autoRedefine/>
    <w:uiPriority w:val="39"/>
    <w:qFormat/>
    <w:rsid w:val="00BF1CFE"/>
    <w:pPr>
      <w:tabs>
        <w:tab w:val="left" w:pos="1803"/>
        <w:tab w:val="right" w:pos="9356"/>
      </w:tabs>
      <w:spacing w:after="60"/>
      <w:ind w:left="1701" w:hanging="567"/>
    </w:pPr>
    <w:rPr>
      <w:rFonts w:cs="Times New Roman"/>
      <w:lang w:eastAsia="en-AU" w:bidi="ar-SA"/>
    </w:rPr>
  </w:style>
  <w:style w:type="paragraph" w:styleId="TOC4">
    <w:name w:val="toc 4"/>
    <w:basedOn w:val="Normal"/>
    <w:next w:val="Normal"/>
    <w:uiPriority w:val="99"/>
    <w:rsid w:val="003B4096"/>
    <w:pPr>
      <w:numPr>
        <w:numId w:val="19"/>
      </w:numPr>
      <w:tabs>
        <w:tab w:val="clear" w:pos="720"/>
        <w:tab w:val="num" w:pos="360"/>
        <w:tab w:val="right" w:pos="8505"/>
      </w:tabs>
      <w:spacing w:after="60"/>
      <w:ind w:left="360" w:hanging="360"/>
    </w:pPr>
    <w:rPr>
      <w:rFonts w:cs="Times New Roman"/>
      <w:lang w:eastAsia="en-AU" w:bidi="ar-SA"/>
    </w:rPr>
  </w:style>
  <w:style w:type="paragraph" w:styleId="TOC5">
    <w:name w:val="toc 5"/>
    <w:basedOn w:val="Normal"/>
    <w:next w:val="Normal"/>
    <w:semiHidden/>
    <w:rsid w:val="003B4096"/>
    <w:pPr>
      <w:tabs>
        <w:tab w:val="right" w:pos="8309"/>
      </w:tabs>
      <w:spacing w:before="240" w:after="0"/>
      <w:ind w:left="880"/>
    </w:pPr>
    <w:rPr>
      <w:lang w:eastAsia="en-AU" w:bidi="ar-SA"/>
    </w:rPr>
  </w:style>
  <w:style w:type="paragraph" w:styleId="TOC6">
    <w:name w:val="toc 6"/>
    <w:basedOn w:val="Normal"/>
    <w:next w:val="Normal"/>
    <w:semiHidden/>
    <w:rsid w:val="003B4096"/>
    <w:pPr>
      <w:tabs>
        <w:tab w:val="right" w:pos="8309"/>
      </w:tabs>
      <w:spacing w:before="240" w:after="0"/>
      <w:ind w:left="1100"/>
    </w:pPr>
    <w:rPr>
      <w:lang w:eastAsia="en-AU" w:bidi="ar-SA"/>
    </w:rPr>
  </w:style>
  <w:style w:type="paragraph" w:styleId="TOC7">
    <w:name w:val="toc 7"/>
    <w:basedOn w:val="TOC1"/>
    <w:next w:val="Normal"/>
    <w:uiPriority w:val="39"/>
    <w:rsid w:val="003B4096"/>
    <w:pPr>
      <w:tabs>
        <w:tab w:val="right" w:pos="8309"/>
      </w:tabs>
    </w:pPr>
  </w:style>
  <w:style w:type="paragraph" w:styleId="TOC8">
    <w:name w:val="toc 8"/>
    <w:basedOn w:val="TOC2"/>
    <w:next w:val="Normal"/>
    <w:uiPriority w:val="39"/>
    <w:rsid w:val="003B4096"/>
    <w:pPr>
      <w:tabs>
        <w:tab w:val="right" w:pos="8309"/>
      </w:tabs>
    </w:pPr>
    <w:rPr>
      <w:rFonts w:cs="Calibri"/>
    </w:rPr>
  </w:style>
  <w:style w:type="paragraph" w:styleId="TOC9">
    <w:name w:val="toc 9"/>
    <w:basedOn w:val="TOC3"/>
    <w:next w:val="Normal"/>
    <w:uiPriority w:val="39"/>
    <w:rsid w:val="003B4096"/>
    <w:pPr>
      <w:tabs>
        <w:tab w:val="right" w:pos="8309"/>
      </w:tabs>
    </w:pPr>
    <w:rPr>
      <w:rFonts w:cs="Calibri"/>
    </w:rPr>
  </w:style>
  <w:style w:type="paragraph" w:customStyle="1" w:styleId="TOCPageNumber">
    <w:name w:val="TOCPageNumber"/>
    <w:basedOn w:val="Normal"/>
    <w:rsid w:val="003B4096"/>
    <w:pPr>
      <w:spacing w:before="60" w:after="0"/>
      <w:ind w:right="142"/>
      <w:jc w:val="right"/>
    </w:pPr>
    <w:rPr>
      <w:rFonts w:cs="Times New Roman"/>
      <w:lang w:eastAsia="en-AU" w:bidi="ar-SA"/>
    </w:rPr>
  </w:style>
  <w:style w:type="paragraph" w:customStyle="1" w:styleId="SignatoryDetails">
    <w:name w:val="SignatoryDetails"/>
    <w:basedOn w:val="Normal"/>
    <w:next w:val="Normal"/>
    <w:rsid w:val="00C725B3"/>
    <w:pPr>
      <w:spacing w:after="0"/>
    </w:pPr>
  </w:style>
  <w:style w:type="character" w:styleId="EndnoteReference">
    <w:name w:val="endnote reference"/>
    <w:basedOn w:val="DefaultParagraphFont"/>
    <w:rsid w:val="00DD27F6"/>
    <w:rPr>
      <w:vertAlign w:val="superscript"/>
    </w:rPr>
  </w:style>
  <w:style w:type="character" w:styleId="Strong">
    <w:name w:val="Strong"/>
    <w:basedOn w:val="DefaultParagraphFont"/>
    <w:uiPriority w:val="22"/>
    <w:qFormat/>
    <w:rsid w:val="005A2386"/>
    <w:rPr>
      <w:b/>
      <w:bCs/>
    </w:rPr>
  </w:style>
  <w:style w:type="character" w:styleId="Emphasis">
    <w:name w:val="Emphasis"/>
    <w:basedOn w:val="DefaultParagraphFont"/>
    <w:uiPriority w:val="20"/>
    <w:qFormat/>
    <w:rsid w:val="005A2386"/>
    <w:rPr>
      <w:rFonts w:ascii="Calibri" w:hAnsi="Calibri"/>
      <w:b/>
      <w:i/>
      <w:iCs/>
    </w:rPr>
  </w:style>
  <w:style w:type="paragraph" w:styleId="NoSpacing">
    <w:name w:val="No Spacing"/>
    <w:uiPriority w:val="1"/>
    <w:qFormat/>
    <w:rsid w:val="00A031E6"/>
    <w:pPr>
      <w:spacing w:before="240" w:after="240"/>
      <w:ind w:left="851" w:hanging="851"/>
      <w:jc w:val="both"/>
    </w:pPr>
    <w:rPr>
      <w:sz w:val="22"/>
      <w:lang w:val="en-GB" w:eastAsia="en-AU"/>
    </w:rPr>
  </w:style>
  <w:style w:type="paragraph" w:styleId="ListParagraph">
    <w:name w:val="List Paragraph"/>
    <w:basedOn w:val="Normal"/>
    <w:uiPriority w:val="34"/>
    <w:qFormat/>
    <w:rsid w:val="003B4096"/>
    <w:pPr>
      <w:spacing w:before="240"/>
      <w:ind w:left="720"/>
      <w:contextualSpacing/>
    </w:pPr>
    <w:rPr>
      <w:rFonts w:cs="Times New Roman"/>
      <w:lang w:eastAsia="en-AU" w:bidi="ar-SA"/>
    </w:rPr>
  </w:style>
  <w:style w:type="paragraph" w:styleId="Quote">
    <w:name w:val="Quote"/>
    <w:basedOn w:val="Normal"/>
    <w:next w:val="Normal"/>
    <w:link w:val="QuoteChar"/>
    <w:uiPriority w:val="29"/>
    <w:qFormat/>
    <w:rsid w:val="005A2386"/>
    <w:rPr>
      <w:i/>
    </w:rPr>
  </w:style>
  <w:style w:type="character" w:customStyle="1" w:styleId="QuoteChar">
    <w:name w:val="Quote Char"/>
    <w:basedOn w:val="DefaultParagraphFont"/>
    <w:link w:val="Quote"/>
    <w:uiPriority w:val="29"/>
    <w:rsid w:val="005A2386"/>
    <w:rPr>
      <w:i/>
      <w:sz w:val="24"/>
      <w:szCs w:val="24"/>
    </w:rPr>
  </w:style>
  <w:style w:type="paragraph" w:styleId="IntenseQuote">
    <w:name w:val="Intense Quote"/>
    <w:basedOn w:val="Normal"/>
    <w:next w:val="Normal"/>
    <w:link w:val="IntenseQuoteChar"/>
    <w:uiPriority w:val="30"/>
    <w:qFormat/>
    <w:rsid w:val="005A2386"/>
    <w:pPr>
      <w:ind w:left="720" w:right="720"/>
    </w:pPr>
    <w:rPr>
      <w:b/>
      <w:i/>
      <w:szCs w:val="22"/>
    </w:rPr>
  </w:style>
  <w:style w:type="character" w:customStyle="1" w:styleId="IntenseQuoteChar">
    <w:name w:val="Intense Quote Char"/>
    <w:basedOn w:val="DefaultParagraphFont"/>
    <w:link w:val="IntenseQuote"/>
    <w:uiPriority w:val="30"/>
    <w:rsid w:val="005A2386"/>
    <w:rPr>
      <w:b/>
      <w:i/>
      <w:sz w:val="22"/>
      <w:szCs w:val="22"/>
      <w:lang w:val="en-GB" w:eastAsia="en-US" w:bidi="en-US"/>
    </w:rPr>
  </w:style>
  <w:style w:type="character" w:styleId="SubtleEmphasis">
    <w:name w:val="Subtle Emphasis"/>
    <w:uiPriority w:val="19"/>
    <w:qFormat/>
    <w:rsid w:val="005A2386"/>
    <w:rPr>
      <w:i/>
      <w:color w:val="5A5A5A"/>
    </w:rPr>
  </w:style>
  <w:style w:type="character" w:styleId="IntenseEmphasis">
    <w:name w:val="Intense Emphasis"/>
    <w:basedOn w:val="DefaultParagraphFont"/>
    <w:uiPriority w:val="21"/>
    <w:qFormat/>
    <w:rsid w:val="005A2386"/>
    <w:rPr>
      <w:b/>
      <w:i/>
      <w:sz w:val="24"/>
      <w:szCs w:val="24"/>
      <w:u w:val="single"/>
    </w:rPr>
  </w:style>
  <w:style w:type="character" w:styleId="SubtleReference">
    <w:name w:val="Subtle Reference"/>
    <w:basedOn w:val="DefaultParagraphFont"/>
    <w:uiPriority w:val="31"/>
    <w:qFormat/>
    <w:rsid w:val="005A2386"/>
    <w:rPr>
      <w:sz w:val="24"/>
      <w:szCs w:val="24"/>
      <w:u w:val="single"/>
    </w:rPr>
  </w:style>
  <w:style w:type="character" w:styleId="IntenseReference">
    <w:name w:val="Intense Reference"/>
    <w:basedOn w:val="DefaultParagraphFont"/>
    <w:uiPriority w:val="32"/>
    <w:qFormat/>
    <w:rsid w:val="005A2386"/>
    <w:rPr>
      <w:b/>
      <w:sz w:val="24"/>
      <w:u w:val="single"/>
    </w:rPr>
  </w:style>
  <w:style w:type="character" w:styleId="BookTitle">
    <w:name w:val="Book Title"/>
    <w:basedOn w:val="DefaultParagraphFont"/>
    <w:uiPriority w:val="33"/>
    <w:qFormat/>
    <w:rsid w:val="005A2386"/>
    <w:rPr>
      <w:rFonts w:ascii="Calibri" w:eastAsia="Times New Roman" w:hAnsi="Calibri" w:cs="Calibri"/>
      <w:b/>
      <w:i/>
      <w:sz w:val="24"/>
      <w:szCs w:val="24"/>
    </w:rPr>
  </w:style>
  <w:style w:type="paragraph" w:styleId="TOCHeading">
    <w:name w:val="TOC Heading"/>
    <w:basedOn w:val="Heading1"/>
    <w:next w:val="Normal"/>
    <w:uiPriority w:val="39"/>
    <w:unhideWhenUsed/>
    <w:qFormat/>
    <w:rsid w:val="003B4096"/>
    <w:pPr>
      <w:keepLines/>
      <w:numPr>
        <w:numId w:val="0"/>
      </w:numPr>
      <w:spacing w:after="0" w:line="276" w:lineRule="auto"/>
      <w:outlineLvl w:val="9"/>
    </w:pPr>
    <w:rPr>
      <w:rFonts w:cs="Calibri"/>
      <w:color w:val="4F81BD"/>
      <w:kern w:val="0"/>
      <w:lang w:bidi="ar-SA"/>
    </w:rPr>
  </w:style>
  <w:style w:type="paragraph" w:customStyle="1" w:styleId="Heading4Extra">
    <w:name w:val="Heading4Extra"/>
    <w:basedOn w:val="Normal"/>
    <w:next w:val="Normal"/>
    <w:rsid w:val="003B4096"/>
    <w:pPr>
      <w:spacing w:before="240"/>
    </w:pPr>
    <w:rPr>
      <w:rFonts w:cs="Times New Roman"/>
      <w:color w:val="009EE0"/>
      <w:lang w:eastAsia="en-AU" w:bidi="ar-SA"/>
    </w:rPr>
  </w:style>
  <w:style w:type="character" w:styleId="Hyperlink">
    <w:name w:val="Hyperlink"/>
    <w:basedOn w:val="DefaultParagraphFont"/>
    <w:uiPriority w:val="99"/>
    <w:rsid w:val="004E4B2E"/>
    <w:rPr>
      <w:color w:val="0000FF"/>
      <w:u w:val="single"/>
    </w:rPr>
  </w:style>
  <w:style w:type="paragraph" w:customStyle="1" w:styleId="HeaderLogoFont">
    <w:name w:val="HeaderLogoFont"/>
    <w:basedOn w:val="Normal"/>
    <w:rsid w:val="00363458"/>
    <w:pPr>
      <w:keepLines/>
      <w:spacing w:after="0" w:line="288" w:lineRule="atLeast"/>
      <w:jc w:val="right"/>
    </w:pPr>
    <w:rPr>
      <w:color w:val="1F497D"/>
      <w:sz w:val="16"/>
    </w:rPr>
  </w:style>
  <w:style w:type="paragraph" w:styleId="BalloonText">
    <w:name w:val="Balloon Text"/>
    <w:basedOn w:val="Normal"/>
    <w:link w:val="BalloonTextChar"/>
    <w:rsid w:val="006317D5"/>
    <w:pPr>
      <w:spacing w:after="0"/>
    </w:pPr>
    <w:rPr>
      <w:sz w:val="16"/>
      <w:szCs w:val="16"/>
    </w:rPr>
  </w:style>
  <w:style w:type="character" w:customStyle="1" w:styleId="BalloonTextChar">
    <w:name w:val="Balloon Text Char"/>
    <w:basedOn w:val="DefaultParagraphFont"/>
    <w:link w:val="BalloonText"/>
    <w:rsid w:val="006317D5"/>
    <w:rPr>
      <w:rFonts w:cs="Calibri"/>
      <w:sz w:val="16"/>
      <w:szCs w:val="16"/>
      <w:lang w:val="en-GB" w:eastAsia="en-US" w:bidi="en-US"/>
    </w:rPr>
  </w:style>
  <w:style w:type="numbering" w:styleId="111111">
    <w:name w:val="Outline List 2"/>
    <w:basedOn w:val="NoList"/>
    <w:rsid w:val="00BE2DE2"/>
    <w:pPr>
      <w:numPr>
        <w:numId w:val="1"/>
      </w:numPr>
    </w:pPr>
  </w:style>
  <w:style w:type="numbering" w:styleId="1ai">
    <w:name w:val="Outline List 1"/>
    <w:basedOn w:val="NoList"/>
    <w:rsid w:val="00BE2DE2"/>
    <w:pPr>
      <w:numPr>
        <w:numId w:val="2"/>
      </w:numPr>
    </w:pPr>
  </w:style>
  <w:style w:type="numbering" w:styleId="ArticleSection">
    <w:name w:val="Outline List 3"/>
    <w:basedOn w:val="NoList"/>
    <w:rsid w:val="00BE2DE2"/>
    <w:pPr>
      <w:numPr>
        <w:numId w:val="3"/>
      </w:numPr>
    </w:pPr>
  </w:style>
  <w:style w:type="paragraph" w:styleId="Bibliography">
    <w:name w:val="Bibliography"/>
    <w:basedOn w:val="Normal"/>
    <w:next w:val="Normal"/>
    <w:uiPriority w:val="37"/>
    <w:semiHidden/>
    <w:unhideWhenUsed/>
    <w:rsid w:val="00BE2DE2"/>
  </w:style>
  <w:style w:type="paragraph" w:styleId="BlockText">
    <w:name w:val="Block Text"/>
    <w:basedOn w:val="Normal"/>
    <w:rsid w:val="00BE2DE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cs="Times New Roman"/>
      <w:i/>
      <w:iCs/>
      <w:color w:val="4F81BD"/>
    </w:rPr>
  </w:style>
  <w:style w:type="paragraph" w:styleId="BodyText2">
    <w:name w:val="Body Text 2"/>
    <w:basedOn w:val="Normal"/>
    <w:link w:val="BodyText2Char"/>
    <w:rsid w:val="00BE2DE2"/>
    <w:pPr>
      <w:spacing w:after="120" w:line="480" w:lineRule="auto"/>
    </w:pPr>
  </w:style>
  <w:style w:type="character" w:customStyle="1" w:styleId="BodyText2Char">
    <w:name w:val="Body Text 2 Char"/>
    <w:basedOn w:val="DefaultParagraphFont"/>
    <w:link w:val="BodyText2"/>
    <w:rsid w:val="00BE2DE2"/>
    <w:rPr>
      <w:rFonts w:cs="Calibri"/>
      <w:sz w:val="22"/>
      <w:szCs w:val="24"/>
      <w:lang w:val="en-GB" w:eastAsia="en-US" w:bidi="en-US"/>
    </w:rPr>
  </w:style>
  <w:style w:type="paragraph" w:styleId="BodyText3">
    <w:name w:val="Body Text 3"/>
    <w:basedOn w:val="Normal"/>
    <w:link w:val="BodyText3Char"/>
    <w:rsid w:val="00BE2DE2"/>
    <w:pPr>
      <w:spacing w:after="120"/>
    </w:pPr>
    <w:rPr>
      <w:sz w:val="16"/>
      <w:szCs w:val="16"/>
    </w:rPr>
  </w:style>
  <w:style w:type="character" w:customStyle="1" w:styleId="BodyText3Char">
    <w:name w:val="Body Text 3 Char"/>
    <w:basedOn w:val="DefaultParagraphFont"/>
    <w:link w:val="BodyText3"/>
    <w:rsid w:val="00BE2DE2"/>
    <w:rPr>
      <w:rFonts w:cs="Calibri"/>
      <w:sz w:val="16"/>
      <w:szCs w:val="16"/>
      <w:lang w:val="en-GB" w:eastAsia="en-US" w:bidi="en-US"/>
    </w:rPr>
  </w:style>
  <w:style w:type="paragraph" w:styleId="BodyTextFirstIndent">
    <w:name w:val="Body Text First Indent"/>
    <w:basedOn w:val="BodyText"/>
    <w:link w:val="BodyTextFirstIndentChar"/>
    <w:rsid w:val="00BE2DE2"/>
    <w:pPr>
      <w:spacing w:after="240"/>
      <w:ind w:firstLine="360"/>
    </w:pPr>
  </w:style>
  <w:style w:type="character" w:customStyle="1" w:styleId="BodyTextChar">
    <w:name w:val="Body Text Char"/>
    <w:basedOn w:val="DefaultParagraphFont"/>
    <w:link w:val="BodyText"/>
    <w:rsid w:val="00BE2DE2"/>
    <w:rPr>
      <w:rFonts w:cs="Calibri"/>
      <w:sz w:val="22"/>
      <w:szCs w:val="24"/>
      <w:lang w:val="en-GB" w:eastAsia="en-US" w:bidi="en-US"/>
    </w:rPr>
  </w:style>
  <w:style w:type="character" w:customStyle="1" w:styleId="BodyTextFirstIndentChar">
    <w:name w:val="Body Text First Indent Char"/>
    <w:basedOn w:val="BodyTextChar"/>
    <w:link w:val="BodyTextFirstIndent"/>
    <w:rsid w:val="00BE2DE2"/>
    <w:rPr>
      <w:rFonts w:cs="Calibri"/>
      <w:sz w:val="22"/>
      <w:szCs w:val="24"/>
      <w:lang w:val="en-GB" w:eastAsia="en-US" w:bidi="en-US"/>
    </w:rPr>
  </w:style>
  <w:style w:type="paragraph" w:styleId="BodyTextIndent">
    <w:name w:val="Body Text Indent"/>
    <w:basedOn w:val="Normal"/>
    <w:link w:val="BodyTextIndentChar"/>
    <w:rsid w:val="00BE2DE2"/>
    <w:pPr>
      <w:spacing w:after="120"/>
      <w:ind w:left="283"/>
    </w:pPr>
  </w:style>
  <w:style w:type="character" w:customStyle="1" w:styleId="BodyTextIndentChar">
    <w:name w:val="Body Text Indent Char"/>
    <w:basedOn w:val="DefaultParagraphFont"/>
    <w:link w:val="BodyTextIndent"/>
    <w:rsid w:val="00BE2DE2"/>
    <w:rPr>
      <w:rFonts w:cs="Calibri"/>
      <w:sz w:val="22"/>
      <w:szCs w:val="24"/>
      <w:lang w:val="en-GB" w:eastAsia="en-US" w:bidi="en-US"/>
    </w:rPr>
  </w:style>
  <w:style w:type="paragraph" w:styleId="BodyTextFirstIndent2">
    <w:name w:val="Body Text First Indent 2"/>
    <w:basedOn w:val="BodyTextIndent"/>
    <w:link w:val="BodyTextFirstIndent2Char"/>
    <w:rsid w:val="00BE2DE2"/>
    <w:pPr>
      <w:spacing w:after="240"/>
      <w:ind w:left="360" w:firstLine="360"/>
    </w:pPr>
  </w:style>
  <w:style w:type="character" w:customStyle="1" w:styleId="BodyTextFirstIndent2Char">
    <w:name w:val="Body Text First Indent 2 Char"/>
    <w:basedOn w:val="BodyTextIndentChar"/>
    <w:link w:val="BodyTextFirstIndent2"/>
    <w:rsid w:val="00BE2DE2"/>
    <w:rPr>
      <w:rFonts w:cs="Calibri"/>
      <w:sz w:val="22"/>
      <w:szCs w:val="24"/>
      <w:lang w:val="en-GB" w:eastAsia="en-US" w:bidi="en-US"/>
    </w:rPr>
  </w:style>
  <w:style w:type="paragraph" w:styleId="BodyTextIndent2">
    <w:name w:val="Body Text Indent 2"/>
    <w:basedOn w:val="Normal"/>
    <w:link w:val="BodyTextIndent2Char"/>
    <w:rsid w:val="00BE2DE2"/>
    <w:pPr>
      <w:spacing w:after="120" w:line="480" w:lineRule="auto"/>
      <w:ind w:left="283"/>
    </w:pPr>
  </w:style>
  <w:style w:type="character" w:customStyle="1" w:styleId="BodyTextIndent2Char">
    <w:name w:val="Body Text Indent 2 Char"/>
    <w:basedOn w:val="DefaultParagraphFont"/>
    <w:link w:val="BodyTextIndent2"/>
    <w:rsid w:val="00BE2DE2"/>
    <w:rPr>
      <w:rFonts w:cs="Calibri"/>
      <w:sz w:val="22"/>
      <w:szCs w:val="24"/>
      <w:lang w:val="en-GB" w:eastAsia="en-US" w:bidi="en-US"/>
    </w:rPr>
  </w:style>
  <w:style w:type="paragraph" w:styleId="BodyTextIndent3">
    <w:name w:val="Body Text Indent 3"/>
    <w:basedOn w:val="Normal"/>
    <w:link w:val="BodyTextIndent3Char"/>
    <w:rsid w:val="00BE2DE2"/>
    <w:pPr>
      <w:spacing w:after="120"/>
      <w:ind w:left="283"/>
    </w:pPr>
    <w:rPr>
      <w:sz w:val="16"/>
      <w:szCs w:val="16"/>
    </w:rPr>
  </w:style>
  <w:style w:type="character" w:customStyle="1" w:styleId="BodyTextIndent3Char">
    <w:name w:val="Body Text Indent 3 Char"/>
    <w:basedOn w:val="DefaultParagraphFont"/>
    <w:link w:val="BodyTextIndent3"/>
    <w:rsid w:val="00BE2DE2"/>
    <w:rPr>
      <w:rFonts w:cs="Calibri"/>
      <w:sz w:val="16"/>
      <w:szCs w:val="16"/>
      <w:lang w:val="en-GB" w:eastAsia="en-US" w:bidi="en-US"/>
    </w:rPr>
  </w:style>
  <w:style w:type="paragraph" w:styleId="Closing">
    <w:name w:val="Closing"/>
    <w:basedOn w:val="Normal"/>
    <w:link w:val="ClosingChar"/>
    <w:rsid w:val="00BE2DE2"/>
    <w:pPr>
      <w:spacing w:after="0"/>
      <w:ind w:left="4252"/>
    </w:pPr>
  </w:style>
  <w:style w:type="character" w:customStyle="1" w:styleId="ClosingChar">
    <w:name w:val="Closing Char"/>
    <w:basedOn w:val="DefaultParagraphFont"/>
    <w:link w:val="Closing"/>
    <w:rsid w:val="00BE2DE2"/>
    <w:rPr>
      <w:rFonts w:cs="Calibri"/>
      <w:sz w:val="22"/>
      <w:szCs w:val="24"/>
      <w:lang w:val="en-GB" w:eastAsia="en-US" w:bidi="en-US"/>
    </w:rPr>
  </w:style>
  <w:style w:type="table" w:customStyle="1" w:styleId="ColorfulGrid1">
    <w:name w:val="Colorful Grid1"/>
    <w:basedOn w:val="TableNormal"/>
    <w:uiPriority w:val="73"/>
    <w:rsid w:val="00BE2DE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E2DE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E2DE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E2DE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E2DE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E2DE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E2DE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E2DE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E2DE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E2DE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E2DE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E2DE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E2DE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E2DE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E2DE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E2DE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E2DE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E2DE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E2DE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E2DE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E2DE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basedOn w:val="DefaultParagraphFont"/>
    <w:rsid w:val="00BE2DE2"/>
    <w:rPr>
      <w:rFonts w:ascii="Calibri" w:hAnsi="Calibri" w:cs="Calibri"/>
      <w:sz w:val="16"/>
      <w:szCs w:val="16"/>
    </w:rPr>
  </w:style>
  <w:style w:type="paragraph" w:styleId="CommentText">
    <w:name w:val="annotation text"/>
    <w:basedOn w:val="Normal"/>
    <w:link w:val="CommentTextChar"/>
    <w:rsid w:val="00BE2DE2"/>
  </w:style>
  <w:style w:type="character" w:customStyle="1" w:styleId="CommentTextChar">
    <w:name w:val="Comment Text Char"/>
    <w:basedOn w:val="DefaultParagraphFont"/>
    <w:link w:val="CommentText"/>
    <w:rsid w:val="00BE2DE2"/>
    <w:rPr>
      <w:rFonts w:cs="Calibri"/>
      <w:lang w:val="en-GB" w:eastAsia="en-US" w:bidi="en-US"/>
    </w:rPr>
  </w:style>
  <w:style w:type="paragraph" w:styleId="CommentSubject">
    <w:name w:val="annotation subject"/>
    <w:basedOn w:val="CommentText"/>
    <w:next w:val="CommentText"/>
    <w:link w:val="CommentSubjectChar"/>
    <w:rsid w:val="00BE2DE2"/>
    <w:rPr>
      <w:b/>
      <w:bCs w:val="0"/>
    </w:rPr>
  </w:style>
  <w:style w:type="character" w:customStyle="1" w:styleId="CommentSubjectChar">
    <w:name w:val="Comment Subject Char"/>
    <w:basedOn w:val="CommentTextChar"/>
    <w:link w:val="CommentSubject"/>
    <w:rsid w:val="00BE2DE2"/>
    <w:rPr>
      <w:rFonts w:cs="Calibri"/>
      <w:b/>
      <w:bCs/>
      <w:lang w:val="en-GB" w:eastAsia="en-US" w:bidi="en-US"/>
    </w:rPr>
  </w:style>
  <w:style w:type="table" w:customStyle="1" w:styleId="DarkList1">
    <w:name w:val="Dark List1"/>
    <w:basedOn w:val="TableNormal"/>
    <w:uiPriority w:val="70"/>
    <w:rsid w:val="00BE2DE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E2DE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E2DE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E2DE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E2DE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E2DE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E2DE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BE2DE2"/>
  </w:style>
  <w:style w:type="character" w:customStyle="1" w:styleId="DateChar">
    <w:name w:val="Date Char"/>
    <w:basedOn w:val="DefaultParagraphFont"/>
    <w:link w:val="Date"/>
    <w:rsid w:val="00BE2DE2"/>
    <w:rPr>
      <w:rFonts w:cs="Calibri"/>
      <w:sz w:val="22"/>
      <w:szCs w:val="24"/>
      <w:lang w:val="en-GB" w:eastAsia="en-US" w:bidi="en-US"/>
    </w:rPr>
  </w:style>
  <w:style w:type="paragraph" w:styleId="E-mailSignature">
    <w:name w:val="E-mail Signature"/>
    <w:basedOn w:val="Normal"/>
    <w:link w:val="E-mailSignatureChar"/>
    <w:rsid w:val="00BE2DE2"/>
    <w:pPr>
      <w:spacing w:after="0"/>
    </w:pPr>
  </w:style>
  <w:style w:type="character" w:customStyle="1" w:styleId="E-mailSignatureChar">
    <w:name w:val="E-mail Signature Char"/>
    <w:basedOn w:val="DefaultParagraphFont"/>
    <w:link w:val="E-mailSignature"/>
    <w:rsid w:val="00BE2DE2"/>
    <w:rPr>
      <w:sz w:val="22"/>
      <w:szCs w:val="24"/>
      <w:lang w:val="en-GB" w:eastAsia="en-US" w:bidi="en-US"/>
    </w:rPr>
  </w:style>
  <w:style w:type="paragraph" w:styleId="EndnoteText">
    <w:name w:val="endnote text"/>
    <w:basedOn w:val="Normal"/>
    <w:link w:val="EndnoteTextChar"/>
    <w:rsid w:val="00BE2DE2"/>
    <w:pPr>
      <w:spacing w:after="0"/>
    </w:pPr>
  </w:style>
  <w:style w:type="character" w:customStyle="1" w:styleId="EndnoteTextChar">
    <w:name w:val="Endnote Text Char"/>
    <w:basedOn w:val="DefaultParagraphFont"/>
    <w:link w:val="EndnoteText"/>
    <w:rsid w:val="00BE2DE2"/>
    <w:rPr>
      <w:lang w:val="en-GB" w:eastAsia="en-US" w:bidi="en-US"/>
    </w:rPr>
  </w:style>
  <w:style w:type="paragraph" w:styleId="EnvelopeAddress">
    <w:name w:val="envelope address"/>
    <w:basedOn w:val="Normal"/>
    <w:rsid w:val="00BE2DE2"/>
    <w:pPr>
      <w:framePr w:w="7920" w:h="1980" w:hRule="exact" w:hSpace="180" w:wrap="auto" w:hAnchor="page" w:xAlign="center" w:yAlign="bottom"/>
      <w:spacing w:after="0"/>
      <w:ind w:left="2880"/>
    </w:pPr>
    <w:rPr>
      <w:sz w:val="24"/>
    </w:rPr>
  </w:style>
  <w:style w:type="paragraph" w:styleId="EnvelopeReturn">
    <w:name w:val="envelope return"/>
    <w:basedOn w:val="Normal"/>
    <w:rsid w:val="00BE2DE2"/>
    <w:pPr>
      <w:spacing w:after="0"/>
    </w:pPr>
  </w:style>
  <w:style w:type="character" w:styleId="FollowedHyperlink">
    <w:name w:val="FollowedHyperlink"/>
    <w:basedOn w:val="DefaultParagraphFont"/>
    <w:rsid w:val="00BE2DE2"/>
    <w:rPr>
      <w:color w:val="800080"/>
      <w:u w:val="single"/>
    </w:rPr>
  </w:style>
  <w:style w:type="character" w:styleId="FootnoteReference">
    <w:name w:val="footnote reference"/>
    <w:basedOn w:val="DefaultParagraphFont"/>
    <w:rsid w:val="00BE2DE2"/>
    <w:rPr>
      <w:vertAlign w:val="superscript"/>
    </w:rPr>
  </w:style>
  <w:style w:type="paragraph" w:styleId="FootnoteText">
    <w:name w:val="footnote text"/>
    <w:basedOn w:val="Normal"/>
    <w:link w:val="FootnoteTextChar"/>
    <w:rsid w:val="00BE2DE2"/>
    <w:pPr>
      <w:spacing w:after="0"/>
    </w:pPr>
  </w:style>
  <w:style w:type="character" w:customStyle="1" w:styleId="FootnoteTextChar">
    <w:name w:val="Footnote Text Char"/>
    <w:basedOn w:val="DefaultParagraphFont"/>
    <w:link w:val="FootnoteText"/>
    <w:rsid w:val="00BE2DE2"/>
    <w:rPr>
      <w:lang w:val="en-GB" w:eastAsia="en-US" w:bidi="en-US"/>
    </w:rPr>
  </w:style>
  <w:style w:type="character" w:styleId="HTMLAcronym">
    <w:name w:val="HTML Acronym"/>
    <w:basedOn w:val="DefaultParagraphFont"/>
    <w:rsid w:val="00BE2DE2"/>
  </w:style>
  <w:style w:type="paragraph" w:styleId="HTMLAddress">
    <w:name w:val="HTML Address"/>
    <w:basedOn w:val="Normal"/>
    <w:link w:val="HTMLAddressChar"/>
    <w:rsid w:val="00BE2DE2"/>
    <w:pPr>
      <w:spacing w:after="0"/>
    </w:pPr>
    <w:rPr>
      <w:i/>
      <w:iCs/>
    </w:rPr>
  </w:style>
  <w:style w:type="character" w:customStyle="1" w:styleId="HTMLAddressChar">
    <w:name w:val="HTML Address Char"/>
    <w:basedOn w:val="DefaultParagraphFont"/>
    <w:link w:val="HTMLAddress"/>
    <w:rsid w:val="00BE2DE2"/>
    <w:rPr>
      <w:i/>
      <w:iCs/>
      <w:sz w:val="22"/>
      <w:szCs w:val="24"/>
      <w:lang w:val="en-GB" w:eastAsia="en-US" w:bidi="en-US"/>
    </w:rPr>
  </w:style>
  <w:style w:type="character" w:styleId="HTMLCite">
    <w:name w:val="HTML Cite"/>
    <w:basedOn w:val="DefaultParagraphFont"/>
    <w:rsid w:val="00BE2DE2"/>
    <w:rPr>
      <w:i/>
      <w:iCs/>
    </w:rPr>
  </w:style>
  <w:style w:type="character" w:styleId="HTMLCode">
    <w:name w:val="HTML Code"/>
    <w:basedOn w:val="DefaultParagraphFont"/>
    <w:rsid w:val="00BE2DE2"/>
    <w:rPr>
      <w:rFonts w:ascii="Consolas" w:hAnsi="Consolas" w:cs="Consolas"/>
      <w:sz w:val="20"/>
      <w:szCs w:val="20"/>
    </w:rPr>
  </w:style>
  <w:style w:type="character" w:styleId="HTMLDefinition">
    <w:name w:val="HTML Definition"/>
    <w:basedOn w:val="DefaultParagraphFont"/>
    <w:rsid w:val="00BE2DE2"/>
    <w:rPr>
      <w:i/>
      <w:iCs/>
    </w:rPr>
  </w:style>
  <w:style w:type="character" w:styleId="HTMLKeyboard">
    <w:name w:val="HTML Keyboard"/>
    <w:basedOn w:val="DefaultParagraphFont"/>
    <w:rsid w:val="00BE2DE2"/>
    <w:rPr>
      <w:rFonts w:ascii="Consolas" w:hAnsi="Consolas" w:cs="Consolas"/>
      <w:sz w:val="20"/>
      <w:szCs w:val="20"/>
    </w:rPr>
  </w:style>
  <w:style w:type="paragraph" w:styleId="HTMLPreformatted">
    <w:name w:val="HTML Preformatted"/>
    <w:basedOn w:val="Normal"/>
    <w:link w:val="HTMLPreformattedChar"/>
    <w:rsid w:val="00BE2DE2"/>
    <w:pPr>
      <w:spacing w:after="0"/>
    </w:pPr>
  </w:style>
  <w:style w:type="character" w:customStyle="1" w:styleId="HTMLPreformattedChar">
    <w:name w:val="HTML Preformatted Char"/>
    <w:basedOn w:val="DefaultParagraphFont"/>
    <w:link w:val="HTMLPreformatted"/>
    <w:rsid w:val="00BE2DE2"/>
    <w:rPr>
      <w:lang w:val="en-GB" w:eastAsia="en-US" w:bidi="en-US"/>
    </w:rPr>
  </w:style>
  <w:style w:type="character" w:styleId="HTMLSample">
    <w:name w:val="HTML Sample"/>
    <w:basedOn w:val="DefaultParagraphFont"/>
    <w:rsid w:val="00BE2DE2"/>
    <w:rPr>
      <w:rFonts w:ascii="Consolas" w:hAnsi="Consolas" w:cs="Consolas"/>
      <w:sz w:val="24"/>
      <w:szCs w:val="24"/>
    </w:rPr>
  </w:style>
  <w:style w:type="character" w:styleId="HTMLTypewriter">
    <w:name w:val="HTML Typewriter"/>
    <w:basedOn w:val="DefaultParagraphFont"/>
    <w:rsid w:val="00BE2DE2"/>
    <w:rPr>
      <w:rFonts w:ascii="Consolas" w:hAnsi="Consolas" w:cs="Consolas"/>
      <w:sz w:val="20"/>
      <w:szCs w:val="20"/>
    </w:rPr>
  </w:style>
  <w:style w:type="character" w:styleId="HTMLVariable">
    <w:name w:val="HTML Variable"/>
    <w:basedOn w:val="DefaultParagraphFont"/>
    <w:rsid w:val="00BE2DE2"/>
    <w:rPr>
      <w:i/>
      <w:iCs/>
    </w:rPr>
  </w:style>
  <w:style w:type="paragraph" w:styleId="Index1">
    <w:name w:val="index 1"/>
    <w:basedOn w:val="Normal"/>
    <w:next w:val="Normal"/>
    <w:autoRedefine/>
    <w:rsid w:val="00BE2DE2"/>
    <w:pPr>
      <w:spacing w:after="0"/>
      <w:ind w:left="220" w:hanging="220"/>
    </w:pPr>
  </w:style>
  <w:style w:type="paragraph" w:styleId="Index2">
    <w:name w:val="index 2"/>
    <w:basedOn w:val="Normal"/>
    <w:next w:val="Normal"/>
    <w:autoRedefine/>
    <w:rsid w:val="00BE2DE2"/>
    <w:pPr>
      <w:spacing w:after="0"/>
      <w:ind w:left="440" w:hanging="220"/>
    </w:pPr>
  </w:style>
  <w:style w:type="paragraph" w:styleId="Index3">
    <w:name w:val="index 3"/>
    <w:basedOn w:val="Normal"/>
    <w:next w:val="Normal"/>
    <w:autoRedefine/>
    <w:rsid w:val="00BE2DE2"/>
    <w:pPr>
      <w:spacing w:after="0"/>
      <w:ind w:left="660" w:hanging="220"/>
    </w:pPr>
  </w:style>
  <w:style w:type="paragraph" w:styleId="Index4">
    <w:name w:val="index 4"/>
    <w:basedOn w:val="Normal"/>
    <w:next w:val="Normal"/>
    <w:autoRedefine/>
    <w:rsid w:val="00BE2DE2"/>
    <w:pPr>
      <w:spacing w:after="0"/>
      <w:ind w:left="880" w:hanging="220"/>
    </w:pPr>
  </w:style>
  <w:style w:type="paragraph" w:styleId="Index5">
    <w:name w:val="index 5"/>
    <w:basedOn w:val="Normal"/>
    <w:next w:val="Normal"/>
    <w:autoRedefine/>
    <w:rsid w:val="00BE2DE2"/>
    <w:pPr>
      <w:spacing w:after="0"/>
      <w:ind w:left="1100" w:hanging="220"/>
    </w:pPr>
  </w:style>
  <w:style w:type="paragraph" w:styleId="Index6">
    <w:name w:val="index 6"/>
    <w:basedOn w:val="Normal"/>
    <w:next w:val="Normal"/>
    <w:autoRedefine/>
    <w:rsid w:val="00BE2DE2"/>
    <w:pPr>
      <w:spacing w:after="0"/>
      <w:ind w:left="1320" w:hanging="220"/>
    </w:pPr>
  </w:style>
  <w:style w:type="paragraph" w:styleId="Index7">
    <w:name w:val="index 7"/>
    <w:basedOn w:val="Normal"/>
    <w:next w:val="Normal"/>
    <w:autoRedefine/>
    <w:rsid w:val="00BE2DE2"/>
    <w:pPr>
      <w:spacing w:after="0"/>
      <w:ind w:left="1540" w:hanging="220"/>
    </w:pPr>
  </w:style>
  <w:style w:type="paragraph" w:styleId="Index8">
    <w:name w:val="index 8"/>
    <w:basedOn w:val="Normal"/>
    <w:next w:val="Normal"/>
    <w:autoRedefine/>
    <w:rsid w:val="00BE2DE2"/>
    <w:pPr>
      <w:spacing w:after="0"/>
      <w:ind w:left="1760" w:hanging="220"/>
    </w:pPr>
  </w:style>
  <w:style w:type="paragraph" w:styleId="Index9">
    <w:name w:val="index 9"/>
    <w:basedOn w:val="Normal"/>
    <w:next w:val="Normal"/>
    <w:autoRedefine/>
    <w:rsid w:val="00BE2DE2"/>
    <w:pPr>
      <w:spacing w:after="0"/>
      <w:ind w:left="1980" w:hanging="220"/>
    </w:pPr>
  </w:style>
  <w:style w:type="paragraph" w:styleId="IndexHeading">
    <w:name w:val="index heading"/>
    <w:basedOn w:val="Normal"/>
    <w:next w:val="Index1"/>
    <w:rsid w:val="00BE2DE2"/>
    <w:rPr>
      <w:b/>
      <w:bCs w:val="0"/>
    </w:rPr>
  </w:style>
  <w:style w:type="table" w:customStyle="1" w:styleId="LightGrid1">
    <w:name w:val="Light Grid1"/>
    <w:basedOn w:val="TableNormal"/>
    <w:uiPriority w:val="62"/>
    <w:rsid w:val="00BE2DE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E2DE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E2DE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E2DE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E2DE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E2DE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E2DE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E2DE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E2DE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E2DE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E2DE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E2DE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E2DE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E2DE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E2DE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E2DE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E2DE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E2DE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E2DE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E2DE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E2DE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BE2DE2"/>
  </w:style>
  <w:style w:type="paragraph" w:styleId="List">
    <w:name w:val="List"/>
    <w:basedOn w:val="Normal"/>
    <w:rsid w:val="00BE2DE2"/>
    <w:pPr>
      <w:ind w:left="283" w:hanging="283"/>
      <w:contextualSpacing/>
    </w:pPr>
  </w:style>
  <w:style w:type="paragraph" w:styleId="List2">
    <w:name w:val="List 2"/>
    <w:basedOn w:val="Normal"/>
    <w:rsid w:val="00BE2DE2"/>
    <w:pPr>
      <w:ind w:left="566" w:hanging="283"/>
      <w:contextualSpacing/>
    </w:pPr>
  </w:style>
  <w:style w:type="paragraph" w:styleId="List3">
    <w:name w:val="List 3"/>
    <w:basedOn w:val="Normal"/>
    <w:rsid w:val="00BE2DE2"/>
    <w:pPr>
      <w:ind w:left="849" w:hanging="283"/>
      <w:contextualSpacing/>
    </w:pPr>
  </w:style>
  <w:style w:type="paragraph" w:styleId="List4">
    <w:name w:val="List 4"/>
    <w:basedOn w:val="Normal"/>
    <w:rsid w:val="00BE2DE2"/>
    <w:pPr>
      <w:ind w:left="1132" w:hanging="283"/>
      <w:contextualSpacing/>
    </w:pPr>
  </w:style>
  <w:style w:type="paragraph" w:styleId="List5">
    <w:name w:val="List 5"/>
    <w:basedOn w:val="Normal"/>
    <w:rsid w:val="00BE2DE2"/>
    <w:pPr>
      <w:ind w:left="1415" w:hanging="283"/>
      <w:contextualSpacing/>
    </w:pPr>
  </w:style>
  <w:style w:type="paragraph" w:styleId="ListBullet">
    <w:name w:val="List Bullet"/>
    <w:basedOn w:val="Normal"/>
    <w:autoRedefine/>
    <w:rsid w:val="003B4096"/>
    <w:pPr>
      <w:numPr>
        <w:numId w:val="6"/>
      </w:numPr>
      <w:spacing w:before="240"/>
    </w:pPr>
    <w:rPr>
      <w:rFonts w:cs="Times New Roman"/>
      <w:lang w:eastAsia="en-AU" w:bidi="ar-SA"/>
    </w:rPr>
  </w:style>
  <w:style w:type="paragraph" w:styleId="ListBullet2">
    <w:name w:val="List Bullet 2"/>
    <w:basedOn w:val="Normal"/>
    <w:autoRedefine/>
    <w:rsid w:val="003B4096"/>
    <w:pPr>
      <w:numPr>
        <w:numId w:val="7"/>
      </w:numPr>
      <w:spacing w:before="240"/>
    </w:pPr>
    <w:rPr>
      <w:rFonts w:cs="Times New Roman"/>
      <w:lang w:eastAsia="en-AU" w:bidi="ar-SA"/>
    </w:rPr>
  </w:style>
  <w:style w:type="paragraph" w:styleId="ListBullet3">
    <w:name w:val="List Bullet 3"/>
    <w:basedOn w:val="Normal"/>
    <w:autoRedefine/>
    <w:rsid w:val="003B4096"/>
    <w:pPr>
      <w:numPr>
        <w:numId w:val="8"/>
      </w:numPr>
      <w:spacing w:before="240"/>
    </w:pPr>
    <w:rPr>
      <w:rFonts w:cs="Times New Roman"/>
      <w:lang w:eastAsia="en-AU" w:bidi="ar-SA"/>
    </w:rPr>
  </w:style>
  <w:style w:type="paragraph" w:styleId="ListBullet4">
    <w:name w:val="List Bullet 4"/>
    <w:basedOn w:val="Normal"/>
    <w:autoRedefine/>
    <w:rsid w:val="003B4096"/>
    <w:pPr>
      <w:numPr>
        <w:numId w:val="9"/>
      </w:numPr>
      <w:spacing w:before="240"/>
    </w:pPr>
    <w:rPr>
      <w:rFonts w:cs="Times New Roman"/>
      <w:lang w:eastAsia="en-AU" w:bidi="ar-SA"/>
    </w:rPr>
  </w:style>
  <w:style w:type="paragraph" w:styleId="ListBullet5">
    <w:name w:val="List Bullet 5"/>
    <w:basedOn w:val="Normal"/>
    <w:autoRedefine/>
    <w:rsid w:val="003B4096"/>
    <w:pPr>
      <w:numPr>
        <w:numId w:val="10"/>
      </w:numPr>
      <w:spacing w:before="240"/>
    </w:pPr>
    <w:rPr>
      <w:rFonts w:cs="Times New Roman"/>
      <w:lang w:eastAsia="en-AU" w:bidi="ar-SA"/>
    </w:rPr>
  </w:style>
  <w:style w:type="paragraph" w:styleId="ListContinue">
    <w:name w:val="List Continue"/>
    <w:basedOn w:val="Normal"/>
    <w:rsid w:val="003B4096"/>
    <w:pPr>
      <w:spacing w:before="240" w:after="120"/>
      <w:ind w:left="360"/>
    </w:pPr>
    <w:rPr>
      <w:rFonts w:cs="Times New Roman"/>
      <w:lang w:eastAsia="en-AU" w:bidi="ar-SA"/>
    </w:rPr>
  </w:style>
  <w:style w:type="paragraph" w:styleId="ListContinue2">
    <w:name w:val="List Continue 2"/>
    <w:basedOn w:val="Normal"/>
    <w:rsid w:val="003B4096"/>
    <w:pPr>
      <w:spacing w:before="240" w:after="120"/>
      <w:ind w:left="720"/>
    </w:pPr>
    <w:rPr>
      <w:rFonts w:cs="Times New Roman"/>
      <w:lang w:eastAsia="en-AU" w:bidi="ar-SA"/>
    </w:rPr>
  </w:style>
  <w:style w:type="paragraph" w:styleId="ListContinue3">
    <w:name w:val="List Continue 3"/>
    <w:basedOn w:val="Normal"/>
    <w:rsid w:val="003B4096"/>
    <w:pPr>
      <w:spacing w:before="240" w:after="120"/>
      <w:ind w:left="1080"/>
    </w:pPr>
    <w:rPr>
      <w:rFonts w:cs="Times New Roman"/>
      <w:lang w:eastAsia="en-AU" w:bidi="ar-SA"/>
    </w:rPr>
  </w:style>
  <w:style w:type="paragraph" w:styleId="ListContinue4">
    <w:name w:val="List Continue 4"/>
    <w:basedOn w:val="Normal"/>
    <w:rsid w:val="003B4096"/>
    <w:pPr>
      <w:spacing w:before="240" w:after="120"/>
      <w:ind w:left="1440"/>
    </w:pPr>
    <w:rPr>
      <w:rFonts w:cs="Times New Roman"/>
      <w:lang w:eastAsia="en-AU" w:bidi="ar-SA"/>
    </w:rPr>
  </w:style>
  <w:style w:type="paragraph" w:styleId="ListContinue5">
    <w:name w:val="List Continue 5"/>
    <w:basedOn w:val="Normal"/>
    <w:rsid w:val="003B4096"/>
    <w:pPr>
      <w:spacing w:before="240" w:after="120"/>
      <w:ind w:left="1800"/>
    </w:pPr>
    <w:rPr>
      <w:rFonts w:cs="Times New Roman"/>
      <w:lang w:eastAsia="en-AU" w:bidi="ar-SA"/>
    </w:rPr>
  </w:style>
  <w:style w:type="paragraph" w:styleId="ListNumber">
    <w:name w:val="List Number"/>
    <w:basedOn w:val="Normal"/>
    <w:rsid w:val="003B4096"/>
    <w:pPr>
      <w:numPr>
        <w:numId w:val="11"/>
      </w:numPr>
      <w:spacing w:before="240"/>
    </w:pPr>
    <w:rPr>
      <w:rFonts w:cs="Times New Roman"/>
      <w:lang w:eastAsia="en-AU" w:bidi="ar-SA"/>
    </w:rPr>
  </w:style>
  <w:style w:type="paragraph" w:styleId="ListNumber2">
    <w:name w:val="List Number 2"/>
    <w:basedOn w:val="Normal"/>
    <w:rsid w:val="003B4096"/>
    <w:pPr>
      <w:numPr>
        <w:numId w:val="12"/>
      </w:numPr>
      <w:spacing w:before="240"/>
    </w:pPr>
    <w:rPr>
      <w:rFonts w:cs="Times New Roman"/>
      <w:lang w:eastAsia="en-AU" w:bidi="ar-SA"/>
    </w:rPr>
  </w:style>
  <w:style w:type="paragraph" w:styleId="ListNumber3">
    <w:name w:val="List Number 3"/>
    <w:basedOn w:val="Normal"/>
    <w:rsid w:val="003B4096"/>
    <w:pPr>
      <w:numPr>
        <w:numId w:val="13"/>
      </w:numPr>
      <w:spacing w:before="240"/>
    </w:pPr>
    <w:rPr>
      <w:rFonts w:cs="Times New Roman"/>
      <w:lang w:eastAsia="en-AU" w:bidi="ar-SA"/>
    </w:rPr>
  </w:style>
  <w:style w:type="paragraph" w:styleId="ListNumber4">
    <w:name w:val="List Number 4"/>
    <w:basedOn w:val="Normal"/>
    <w:rsid w:val="003B4096"/>
    <w:pPr>
      <w:numPr>
        <w:numId w:val="14"/>
      </w:numPr>
      <w:spacing w:before="240"/>
    </w:pPr>
    <w:rPr>
      <w:rFonts w:cs="Times New Roman"/>
      <w:lang w:eastAsia="en-AU" w:bidi="ar-SA"/>
    </w:rPr>
  </w:style>
  <w:style w:type="paragraph" w:styleId="ListNumber5">
    <w:name w:val="List Number 5"/>
    <w:basedOn w:val="Normal"/>
    <w:rsid w:val="003B4096"/>
    <w:pPr>
      <w:numPr>
        <w:numId w:val="15"/>
      </w:numPr>
      <w:spacing w:before="240"/>
    </w:pPr>
    <w:rPr>
      <w:rFonts w:cs="Times New Roman"/>
      <w:lang w:eastAsia="en-AU" w:bidi="ar-SA"/>
    </w:rPr>
  </w:style>
  <w:style w:type="paragraph" w:styleId="MacroText">
    <w:name w:val="macro"/>
    <w:link w:val="MacroTextChar"/>
    <w:rsid w:val="00BE2DE2"/>
    <w:pPr>
      <w:tabs>
        <w:tab w:val="left" w:pos="480"/>
        <w:tab w:val="left" w:pos="960"/>
        <w:tab w:val="left" w:pos="1440"/>
        <w:tab w:val="left" w:pos="1920"/>
        <w:tab w:val="left" w:pos="2400"/>
        <w:tab w:val="left" w:pos="2880"/>
        <w:tab w:val="left" w:pos="3360"/>
        <w:tab w:val="left" w:pos="3840"/>
        <w:tab w:val="left" w:pos="4320"/>
      </w:tabs>
    </w:pPr>
    <w:rPr>
      <w:rFonts w:cs="Calibri"/>
      <w:lang w:val="en-GB" w:eastAsia="en-US" w:bidi="en-US"/>
    </w:rPr>
  </w:style>
  <w:style w:type="character" w:customStyle="1" w:styleId="MacroTextChar">
    <w:name w:val="Macro Text Char"/>
    <w:basedOn w:val="DefaultParagraphFont"/>
    <w:link w:val="MacroText"/>
    <w:rsid w:val="00BE2DE2"/>
    <w:rPr>
      <w:rFonts w:cs="Calibri"/>
      <w:lang w:val="en-GB" w:eastAsia="en-US" w:bidi="en-US"/>
    </w:rPr>
  </w:style>
  <w:style w:type="table" w:customStyle="1" w:styleId="MediumGrid11">
    <w:name w:val="Medium Grid 11"/>
    <w:basedOn w:val="TableNormal"/>
    <w:uiPriority w:val="67"/>
    <w:rsid w:val="00BE2DE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E2DE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E2DE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E2DE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E2DE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E2DE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E2DE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E2DE2"/>
    <w:rPr>
      <w:rFonts w:cs="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E2DE2"/>
    <w:rPr>
      <w:rFonts w:cs="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E2DE2"/>
    <w:rPr>
      <w:rFonts w:cs="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E2DE2"/>
    <w:rPr>
      <w:rFonts w:cs="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E2DE2"/>
    <w:rPr>
      <w:rFonts w:cs="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E2DE2"/>
    <w:rPr>
      <w:rFonts w:cs="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E2DE2"/>
    <w:rPr>
      <w:rFonts w:cs="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E2DE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E2DE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E2DE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E2DE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E2DE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E2DE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E2DE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E2DE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E2DE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E2DE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E2DE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E2DE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E2DE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E2DE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E2DE2"/>
    <w:rPr>
      <w:rFonts w:cs="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E2DE2"/>
    <w:rPr>
      <w:rFonts w:cs="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E2DE2"/>
    <w:rPr>
      <w:rFonts w:cs="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E2DE2"/>
    <w:rPr>
      <w:rFonts w:cs="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E2DE2"/>
    <w:rPr>
      <w:rFonts w:cs="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E2DE2"/>
    <w:rPr>
      <w:rFonts w:cs="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E2DE2"/>
    <w:rPr>
      <w:rFonts w:cs="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E2DE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E2DE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E2DE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E2DE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E2DE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E2DE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E2DE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E2D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E2D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E2D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E2D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E2D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E2D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E2D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BE2DE2"/>
    <w:pPr>
      <w:pBdr>
        <w:top w:val="single" w:sz="6" w:space="1" w:color="auto"/>
        <w:left w:val="single" w:sz="6" w:space="1" w:color="auto"/>
        <w:bottom w:val="single" w:sz="6" w:space="1" w:color="auto"/>
        <w:right w:val="single" w:sz="6" w:space="1" w:color="auto"/>
      </w:pBdr>
      <w:shd w:val="pct20" w:color="auto" w:fill="auto"/>
      <w:spacing w:after="0"/>
      <w:ind w:left="1134" w:hanging="1134"/>
    </w:pPr>
    <w:rPr>
      <w:sz w:val="24"/>
    </w:rPr>
  </w:style>
  <w:style w:type="character" w:customStyle="1" w:styleId="MessageHeaderChar">
    <w:name w:val="Message Header Char"/>
    <w:basedOn w:val="DefaultParagraphFont"/>
    <w:link w:val="MessageHeader"/>
    <w:rsid w:val="00BE2DE2"/>
    <w:rPr>
      <w:rFonts w:eastAsia="Times New Roman"/>
      <w:sz w:val="24"/>
      <w:szCs w:val="24"/>
      <w:shd w:val="pct20" w:color="auto" w:fill="auto"/>
      <w:lang w:val="en-GB" w:eastAsia="en-US" w:bidi="en-US"/>
    </w:rPr>
  </w:style>
  <w:style w:type="paragraph" w:styleId="NormalWeb">
    <w:name w:val="Normal (Web)"/>
    <w:basedOn w:val="Normal"/>
    <w:uiPriority w:val="99"/>
    <w:rsid w:val="00BE2DE2"/>
    <w:rPr>
      <w:sz w:val="24"/>
    </w:rPr>
  </w:style>
  <w:style w:type="paragraph" w:styleId="NormalIndent">
    <w:name w:val="Normal Indent"/>
    <w:basedOn w:val="Normal"/>
    <w:rsid w:val="00BE2DE2"/>
    <w:pPr>
      <w:ind w:left="720"/>
    </w:pPr>
  </w:style>
  <w:style w:type="paragraph" w:styleId="NoteHeading">
    <w:name w:val="Note Heading"/>
    <w:basedOn w:val="Normal"/>
    <w:next w:val="Normal"/>
    <w:link w:val="NoteHeadingChar"/>
    <w:rsid w:val="00BE2DE2"/>
    <w:pPr>
      <w:spacing w:after="0"/>
    </w:pPr>
  </w:style>
  <w:style w:type="character" w:customStyle="1" w:styleId="NoteHeadingChar">
    <w:name w:val="Note Heading Char"/>
    <w:basedOn w:val="DefaultParagraphFont"/>
    <w:link w:val="NoteHeading"/>
    <w:rsid w:val="00BE2DE2"/>
    <w:rPr>
      <w:sz w:val="22"/>
      <w:szCs w:val="24"/>
      <w:lang w:val="en-GB" w:eastAsia="en-US" w:bidi="en-US"/>
    </w:rPr>
  </w:style>
  <w:style w:type="character" w:styleId="PlaceholderText">
    <w:name w:val="Placeholder Text"/>
    <w:basedOn w:val="DefaultParagraphFont"/>
    <w:uiPriority w:val="99"/>
    <w:semiHidden/>
    <w:rsid w:val="00BE2DE2"/>
    <w:rPr>
      <w:color w:val="808080"/>
    </w:rPr>
  </w:style>
  <w:style w:type="paragraph" w:styleId="PlainText">
    <w:name w:val="Plain Text"/>
    <w:basedOn w:val="Normal"/>
    <w:link w:val="PlainTextChar"/>
    <w:rsid w:val="00BE2DE2"/>
    <w:pPr>
      <w:spacing w:after="0"/>
    </w:pPr>
    <w:rPr>
      <w:szCs w:val="21"/>
    </w:rPr>
  </w:style>
  <w:style w:type="character" w:customStyle="1" w:styleId="PlainTextChar">
    <w:name w:val="Plain Text Char"/>
    <w:basedOn w:val="DefaultParagraphFont"/>
    <w:link w:val="PlainText"/>
    <w:rsid w:val="00BE2DE2"/>
    <w:rPr>
      <w:sz w:val="21"/>
      <w:szCs w:val="21"/>
      <w:lang w:val="en-GB" w:eastAsia="en-US" w:bidi="en-US"/>
    </w:rPr>
  </w:style>
  <w:style w:type="paragraph" w:styleId="Salutation">
    <w:name w:val="Salutation"/>
    <w:basedOn w:val="Normal"/>
    <w:next w:val="Normal"/>
    <w:link w:val="SalutationChar"/>
    <w:rsid w:val="00BE2DE2"/>
  </w:style>
  <w:style w:type="character" w:customStyle="1" w:styleId="SalutationChar">
    <w:name w:val="Salutation Char"/>
    <w:basedOn w:val="DefaultParagraphFont"/>
    <w:link w:val="Salutation"/>
    <w:rsid w:val="00BE2DE2"/>
    <w:rPr>
      <w:sz w:val="22"/>
      <w:szCs w:val="24"/>
      <w:lang w:val="en-GB" w:eastAsia="en-US" w:bidi="en-US"/>
    </w:rPr>
  </w:style>
  <w:style w:type="paragraph" w:styleId="Signature">
    <w:name w:val="Signature"/>
    <w:basedOn w:val="Normal"/>
    <w:link w:val="SignatureChar"/>
    <w:rsid w:val="00BE2DE2"/>
    <w:pPr>
      <w:spacing w:after="0"/>
      <w:ind w:left="4252"/>
    </w:pPr>
  </w:style>
  <w:style w:type="character" w:customStyle="1" w:styleId="SignatureChar">
    <w:name w:val="Signature Char"/>
    <w:basedOn w:val="DefaultParagraphFont"/>
    <w:link w:val="Signature"/>
    <w:rsid w:val="00BE2DE2"/>
    <w:rPr>
      <w:sz w:val="22"/>
      <w:szCs w:val="24"/>
      <w:lang w:val="en-GB" w:eastAsia="en-US" w:bidi="en-US"/>
    </w:rPr>
  </w:style>
  <w:style w:type="paragraph" w:styleId="Subtitle">
    <w:name w:val="Subtitle"/>
    <w:basedOn w:val="Normal"/>
    <w:next w:val="Normal"/>
    <w:link w:val="SubtitleChar"/>
    <w:qFormat/>
    <w:rsid w:val="003B4096"/>
    <w:pPr>
      <w:numPr>
        <w:ilvl w:val="1"/>
      </w:numPr>
      <w:spacing w:before="240"/>
    </w:pPr>
    <w:rPr>
      <w:i/>
      <w:iCs/>
      <w:color w:val="4F81BD"/>
      <w:spacing w:val="15"/>
      <w:sz w:val="24"/>
      <w:lang w:eastAsia="en-AU" w:bidi="ar-SA"/>
    </w:rPr>
  </w:style>
  <w:style w:type="character" w:customStyle="1" w:styleId="SubtitleChar">
    <w:name w:val="Subtitle Char"/>
    <w:basedOn w:val="DefaultParagraphFont"/>
    <w:link w:val="Subtitle"/>
    <w:rsid w:val="00BE2DE2"/>
    <w:rPr>
      <w:rFonts w:eastAsia="Times New Roman" w:cs="Calibri"/>
      <w:i/>
      <w:iCs/>
      <w:color w:val="4F81BD"/>
      <w:spacing w:val="15"/>
      <w:sz w:val="24"/>
      <w:szCs w:val="24"/>
      <w:lang w:val="en-GB"/>
    </w:rPr>
  </w:style>
  <w:style w:type="table" w:styleId="Table3Deffects1">
    <w:name w:val="Table 3D effects 1"/>
    <w:basedOn w:val="TableNormal"/>
    <w:rsid w:val="00BE2DE2"/>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2DE2"/>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2DE2"/>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E2DE2"/>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2DE2"/>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2DE2"/>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2DE2"/>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2DE2"/>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2DE2"/>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2DE2"/>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2DE2"/>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2DE2"/>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E2DE2"/>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E2DE2"/>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E2DE2"/>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E2DE2"/>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E2DE2"/>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E2DE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E2DE2"/>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E2DE2"/>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E2DE2"/>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E2DE2"/>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E2DE2"/>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E2DE2"/>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E2DE2"/>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E2DE2"/>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E2DE2"/>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E2DE2"/>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E2DE2"/>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E2DE2"/>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E2DE2"/>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E2DE2"/>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E2DE2"/>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E2DE2"/>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E2DE2"/>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E2DE2"/>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E2DE2"/>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E2DE2"/>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E2DE2"/>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E2DE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E2DE2"/>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E2DE2"/>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E2DE2"/>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E2DE2"/>
    <w:pPr>
      <w:pBdr>
        <w:bottom w:val="single" w:sz="8" w:space="4" w:color="4F81BD"/>
      </w:pBdr>
      <w:spacing w:after="300"/>
      <w:contextualSpacing/>
    </w:pPr>
    <w:rPr>
      <w:color w:val="17365D"/>
      <w:spacing w:val="5"/>
      <w:kern w:val="28"/>
      <w:sz w:val="52"/>
      <w:szCs w:val="52"/>
    </w:rPr>
  </w:style>
  <w:style w:type="character" w:customStyle="1" w:styleId="TitleChar">
    <w:name w:val="Title Char"/>
    <w:basedOn w:val="DefaultParagraphFont"/>
    <w:link w:val="Title"/>
    <w:uiPriority w:val="10"/>
    <w:rsid w:val="00BE2DE2"/>
    <w:rPr>
      <w:rFonts w:eastAsia="Times New Roman"/>
      <w:color w:val="17365D"/>
      <w:spacing w:val="5"/>
      <w:kern w:val="28"/>
      <w:sz w:val="52"/>
      <w:szCs w:val="52"/>
      <w:lang w:val="en-GB" w:eastAsia="en-US" w:bidi="en-US"/>
    </w:rPr>
  </w:style>
  <w:style w:type="paragraph" w:styleId="TOAHeading">
    <w:name w:val="toa heading"/>
    <w:basedOn w:val="Normal"/>
    <w:next w:val="Normal"/>
    <w:rsid w:val="003B4096"/>
    <w:pPr>
      <w:spacing w:before="120"/>
    </w:pPr>
    <w:rPr>
      <w:rFonts w:cs="Arial"/>
      <w:b/>
      <w:bCs w:val="0"/>
      <w:sz w:val="24"/>
      <w:lang w:eastAsia="en-AU" w:bidi="ar-SA"/>
    </w:rPr>
  </w:style>
  <w:style w:type="paragraph" w:customStyle="1" w:styleId="FCAddress1">
    <w:name w:val="FCAddress1"/>
    <w:rsid w:val="003B4096"/>
    <w:pPr>
      <w:jc w:val="right"/>
    </w:pPr>
    <w:rPr>
      <w:sz w:val="17"/>
      <w:lang w:val="en-GB" w:eastAsia="en-AU"/>
    </w:rPr>
  </w:style>
  <w:style w:type="paragraph" w:customStyle="1" w:styleId="FCWeb">
    <w:name w:val="FCWeb"/>
    <w:basedOn w:val="Normal"/>
    <w:rsid w:val="003B4096"/>
    <w:pPr>
      <w:spacing w:before="240" w:after="0"/>
      <w:jc w:val="right"/>
    </w:pPr>
    <w:rPr>
      <w:rFonts w:cs="Times New Roman"/>
      <w:b/>
      <w:color w:val="009EE0"/>
      <w:lang w:eastAsia="en-AU" w:bidi="ar-SA"/>
    </w:rPr>
  </w:style>
  <w:style w:type="paragraph" w:customStyle="1" w:styleId="WebAddress">
    <w:name w:val="WebAddress"/>
    <w:basedOn w:val="RecipientStyle"/>
    <w:qFormat/>
    <w:rsid w:val="00853773"/>
    <w:pPr>
      <w:framePr w:hSpace="180" w:wrap="around" w:vAnchor="text" w:hAnchor="text" w:y="1"/>
      <w:spacing w:before="120"/>
      <w:suppressOverlap/>
      <w:jc w:val="right"/>
    </w:pPr>
    <w:rPr>
      <w:b/>
      <w:color w:val="009EE0"/>
      <w:sz w:val="18"/>
      <w:szCs w:val="18"/>
    </w:rPr>
  </w:style>
  <w:style w:type="paragraph" w:customStyle="1" w:styleId="Acronyms">
    <w:name w:val="Acronyms"/>
    <w:basedOn w:val="References"/>
    <w:qFormat/>
    <w:rsid w:val="003B4096"/>
  </w:style>
  <w:style w:type="paragraph" w:customStyle="1" w:styleId="Bullet">
    <w:name w:val="Bullet"/>
    <w:basedOn w:val="Normal"/>
    <w:rsid w:val="003B4096"/>
    <w:pPr>
      <w:numPr>
        <w:numId w:val="5"/>
      </w:numPr>
      <w:tabs>
        <w:tab w:val="clear" w:pos="425"/>
        <w:tab w:val="num" w:pos="360"/>
      </w:tabs>
      <w:ind w:left="360" w:hanging="360"/>
    </w:pPr>
    <w:rPr>
      <w:rFonts w:cs="Times New Roman"/>
      <w:szCs w:val="18"/>
      <w:lang w:eastAsia="ja-JP" w:bidi="ar-SA"/>
    </w:rPr>
  </w:style>
  <w:style w:type="paragraph" w:customStyle="1" w:styleId="Bullet2">
    <w:name w:val="Bullet2"/>
    <w:basedOn w:val="Bullet"/>
    <w:rsid w:val="003B4096"/>
    <w:pPr>
      <w:numPr>
        <w:ilvl w:val="1"/>
      </w:numPr>
      <w:tabs>
        <w:tab w:val="clear" w:pos="851"/>
        <w:tab w:val="num" w:pos="720"/>
      </w:tabs>
      <w:ind w:left="720" w:hanging="360"/>
    </w:pPr>
  </w:style>
  <w:style w:type="paragraph" w:customStyle="1" w:styleId="Bullet3">
    <w:name w:val="Bullet3"/>
    <w:basedOn w:val="Bullet"/>
    <w:rsid w:val="003B4096"/>
    <w:pPr>
      <w:numPr>
        <w:ilvl w:val="2"/>
      </w:numPr>
      <w:tabs>
        <w:tab w:val="clear" w:pos="1276"/>
        <w:tab w:val="num" w:pos="1080"/>
      </w:tabs>
      <w:ind w:left="1080" w:hanging="360"/>
    </w:pPr>
  </w:style>
  <w:style w:type="paragraph" w:customStyle="1" w:styleId="ChapterLabel0">
    <w:name w:val="Chapter_Label"/>
    <w:basedOn w:val="Normal"/>
    <w:rsid w:val="003B4096"/>
    <w:pPr>
      <w:keepLines/>
      <w:spacing w:before="240" w:after="0"/>
    </w:pPr>
    <w:rPr>
      <w:lang w:eastAsia="en-AU" w:bidi="ar-SA"/>
    </w:rPr>
  </w:style>
  <w:style w:type="paragraph" w:customStyle="1" w:styleId="ChapterTitle">
    <w:name w:val="Chapter Title"/>
    <w:next w:val="Normal"/>
    <w:rsid w:val="003B4096"/>
    <w:pPr>
      <w:spacing w:before="240" w:after="240"/>
      <w:ind w:left="851" w:hanging="851"/>
      <w:jc w:val="both"/>
    </w:pPr>
    <w:rPr>
      <w:rFonts w:cs="Calibri"/>
      <w:color w:val="009EE0"/>
      <w:sz w:val="40"/>
      <w:szCs w:val="40"/>
      <w:lang w:val="en-AU" w:eastAsia="en-AU"/>
    </w:rPr>
  </w:style>
  <w:style w:type="character" w:customStyle="1" w:styleId="CrossRef">
    <w:name w:val="Cross_Ref"/>
    <w:basedOn w:val="DefaultParagraphFont"/>
    <w:uiPriority w:val="1"/>
    <w:qFormat/>
    <w:rsid w:val="003B4096"/>
    <w:rPr>
      <w:rFonts w:ascii="Calibri" w:hAnsi="Calibri" w:cs="Calibri"/>
      <w:b/>
      <w:sz w:val="22"/>
    </w:rPr>
  </w:style>
  <w:style w:type="paragraph" w:customStyle="1" w:styleId="ESHead1">
    <w:name w:val="ESHead1"/>
    <w:basedOn w:val="Heading2"/>
    <w:next w:val="Normal"/>
    <w:qFormat/>
    <w:rsid w:val="003B4096"/>
    <w:pPr>
      <w:numPr>
        <w:ilvl w:val="0"/>
        <w:numId w:val="4"/>
      </w:numPr>
    </w:pPr>
    <w:rPr>
      <w:b/>
    </w:rPr>
  </w:style>
  <w:style w:type="paragraph" w:customStyle="1" w:styleId="ESHead2">
    <w:name w:val="ESHead2"/>
    <w:basedOn w:val="ESHead1"/>
    <w:next w:val="Normal"/>
    <w:qFormat/>
    <w:rsid w:val="003B4096"/>
    <w:pPr>
      <w:numPr>
        <w:ilvl w:val="1"/>
      </w:numPr>
    </w:pPr>
    <w:rPr>
      <w:sz w:val="21"/>
    </w:rPr>
  </w:style>
  <w:style w:type="paragraph" w:customStyle="1" w:styleId="ESHead3">
    <w:name w:val="ESHead3"/>
    <w:basedOn w:val="ESHead2"/>
    <w:next w:val="Normal"/>
    <w:qFormat/>
    <w:rsid w:val="003B4096"/>
    <w:pPr>
      <w:numPr>
        <w:ilvl w:val="2"/>
      </w:numPr>
    </w:pPr>
  </w:style>
  <w:style w:type="paragraph" w:customStyle="1" w:styleId="ESHead4">
    <w:name w:val="ESHead4"/>
    <w:basedOn w:val="ESHead3"/>
    <w:next w:val="Normal"/>
    <w:qFormat/>
    <w:rsid w:val="003B4096"/>
    <w:pPr>
      <w:numPr>
        <w:ilvl w:val="3"/>
      </w:numPr>
    </w:pPr>
  </w:style>
  <w:style w:type="numbering" w:customStyle="1" w:styleId="ESList">
    <w:name w:val="ESList"/>
    <w:uiPriority w:val="99"/>
    <w:rsid w:val="003B4096"/>
    <w:pPr>
      <w:numPr>
        <w:numId w:val="4"/>
      </w:numPr>
    </w:pPr>
  </w:style>
  <w:style w:type="paragraph" w:customStyle="1" w:styleId="GlossaryTerms">
    <w:name w:val="GlossaryTerms"/>
    <w:basedOn w:val="References"/>
    <w:qFormat/>
    <w:rsid w:val="003B4096"/>
  </w:style>
  <w:style w:type="paragraph" w:customStyle="1" w:styleId="Heading5Extra">
    <w:name w:val="Heading5Extra"/>
    <w:basedOn w:val="Normal"/>
    <w:next w:val="Normal"/>
    <w:rsid w:val="003B4096"/>
    <w:pPr>
      <w:spacing w:before="240"/>
    </w:pPr>
    <w:rPr>
      <w:rFonts w:cs="Times New Roman"/>
      <w:color w:val="009EE0"/>
      <w:lang w:eastAsia="en-AU" w:bidi="ar-SA"/>
    </w:rPr>
  </w:style>
  <w:style w:type="numbering" w:customStyle="1" w:styleId="HLALists">
    <w:name w:val="HLALists"/>
    <w:rsid w:val="003B4096"/>
    <w:pPr>
      <w:numPr>
        <w:numId w:val="5"/>
      </w:numPr>
    </w:pPr>
  </w:style>
  <w:style w:type="numbering" w:customStyle="1" w:styleId="ListNumbering">
    <w:name w:val="ListNumbering"/>
    <w:rsid w:val="00512D22"/>
    <w:pPr>
      <w:numPr>
        <w:numId w:val="16"/>
      </w:numPr>
    </w:pPr>
  </w:style>
  <w:style w:type="numbering" w:customStyle="1" w:styleId="MainListBullets">
    <w:name w:val="MainList_Bullets"/>
    <w:uiPriority w:val="99"/>
    <w:rsid w:val="003B4096"/>
    <w:pPr>
      <w:numPr>
        <w:numId w:val="17"/>
      </w:numPr>
    </w:pPr>
  </w:style>
  <w:style w:type="numbering" w:customStyle="1" w:styleId="MainListHeadings">
    <w:name w:val="MainList_Headings"/>
    <w:rsid w:val="00512D22"/>
    <w:pPr>
      <w:numPr>
        <w:numId w:val="23"/>
      </w:numPr>
    </w:pPr>
  </w:style>
  <w:style w:type="paragraph" w:customStyle="1" w:styleId="Numbering1">
    <w:name w:val="Numbering1"/>
    <w:basedOn w:val="BodyText"/>
    <w:rsid w:val="003B4096"/>
    <w:pPr>
      <w:numPr>
        <w:numId w:val="20"/>
      </w:numPr>
      <w:spacing w:after="240"/>
    </w:pPr>
    <w:rPr>
      <w:rFonts w:cs="Times New Roman"/>
      <w:szCs w:val="18"/>
      <w:lang w:eastAsia="ja-JP" w:bidi="ar-SA"/>
    </w:rPr>
  </w:style>
  <w:style w:type="paragraph" w:customStyle="1" w:styleId="Numbering2">
    <w:name w:val="Numbering2"/>
    <w:basedOn w:val="Numbering1"/>
    <w:rsid w:val="00621825"/>
    <w:pPr>
      <w:numPr>
        <w:ilvl w:val="1"/>
      </w:numPr>
      <w:tabs>
        <w:tab w:val="left" w:pos="1134"/>
      </w:tabs>
    </w:pPr>
  </w:style>
  <w:style w:type="paragraph" w:customStyle="1" w:styleId="Numbering3">
    <w:name w:val="Numbering3"/>
    <w:basedOn w:val="Numbering1"/>
    <w:rsid w:val="00621825"/>
    <w:pPr>
      <w:numPr>
        <w:ilvl w:val="2"/>
      </w:numPr>
      <w:tabs>
        <w:tab w:val="left" w:pos="1701"/>
      </w:tabs>
    </w:pPr>
  </w:style>
  <w:style w:type="paragraph" w:customStyle="1" w:styleId="ReportSubSubTitle">
    <w:name w:val="ReportSubSubTitle"/>
    <w:basedOn w:val="Normal"/>
    <w:qFormat/>
    <w:rsid w:val="003B4096"/>
    <w:pPr>
      <w:spacing w:before="480"/>
      <w:jc w:val="right"/>
    </w:pPr>
    <w:rPr>
      <w:rFonts w:cs="Times New Roman"/>
      <w:lang w:eastAsia="en-AU" w:bidi="ar-SA"/>
    </w:rPr>
  </w:style>
  <w:style w:type="paragraph" w:customStyle="1" w:styleId="ReportSubTitle">
    <w:name w:val="ReportSubTitle"/>
    <w:rsid w:val="003B4096"/>
    <w:pPr>
      <w:spacing w:before="120" w:after="120"/>
      <w:jc w:val="right"/>
    </w:pPr>
    <w:rPr>
      <w:kern w:val="28"/>
      <w:sz w:val="24"/>
      <w:szCs w:val="26"/>
      <w:lang w:val="en-GB" w:eastAsia="en-AU"/>
    </w:rPr>
  </w:style>
  <w:style w:type="paragraph" w:customStyle="1" w:styleId="ReportTitle">
    <w:name w:val="ReportTitle"/>
    <w:basedOn w:val="Normal"/>
    <w:rsid w:val="003B4096"/>
    <w:pPr>
      <w:spacing w:before="240" w:after="480"/>
      <w:jc w:val="right"/>
    </w:pPr>
    <w:rPr>
      <w:rFonts w:cs="Times New Roman"/>
      <w:color w:val="009EE0"/>
      <w:sz w:val="40"/>
      <w:lang w:eastAsia="en-AU" w:bidi="ar-SA"/>
    </w:rPr>
  </w:style>
  <w:style w:type="paragraph" w:customStyle="1" w:styleId="TableSourceNotes">
    <w:name w:val="Table Source:/Notes:"/>
    <w:basedOn w:val="Normal"/>
    <w:rsid w:val="003B4096"/>
    <w:pPr>
      <w:spacing w:before="240" w:after="0"/>
      <w:ind w:left="720" w:hanging="720"/>
    </w:pPr>
    <w:rPr>
      <w:rFonts w:cs="Times New Roman"/>
      <w:i/>
      <w:sz w:val="16"/>
      <w:lang w:eastAsia="en-AU" w:bidi="ar-SA"/>
    </w:rPr>
  </w:style>
  <w:style w:type="paragraph" w:customStyle="1" w:styleId="TableFirstCol">
    <w:name w:val="TableFirstCol"/>
    <w:basedOn w:val="Normal"/>
    <w:uiPriority w:val="99"/>
    <w:qFormat/>
    <w:rsid w:val="003B4096"/>
    <w:pPr>
      <w:spacing w:before="60" w:after="0"/>
    </w:pPr>
    <w:rPr>
      <w:rFonts w:cs="Times New Roman"/>
      <w:lang w:eastAsia="en-AU" w:bidi="ar-SA"/>
    </w:rPr>
  </w:style>
  <w:style w:type="paragraph" w:customStyle="1" w:styleId="TableTOCNoSpace">
    <w:name w:val="TableTOCNoSpace"/>
    <w:basedOn w:val="TOC1"/>
    <w:qFormat/>
    <w:rsid w:val="003B4096"/>
    <w:pPr>
      <w:spacing w:before="0" w:after="0"/>
    </w:pPr>
    <w:rPr>
      <w:smallCaps/>
      <w:lang w:eastAsia="en-US"/>
    </w:rPr>
  </w:style>
  <w:style w:type="paragraph" w:customStyle="1" w:styleId="TOCAppendicesTitle">
    <w:name w:val="TOC Appendices Title"/>
    <w:basedOn w:val="TOCTitle"/>
    <w:qFormat/>
    <w:rsid w:val="003B4096"/>
    <w:pPr>
      <w:keepLines/>
      <w:pBdr>
        <w:bottom w:val="none" w:sz="0" w:space="0" w:color="auto"/>
      </w:pBdr>
      <w:spacing w:before="120" w:after="240"/>
    </w:pPr>
    <w:rPr>
      <w:sz w:val="28"/>
    </w:rPr>
  </w:style>
  <w:style w:type="paragraph" w:customStyle="1" w:styleId="TOCTablesTitle">
    <w:name w:val="TOC Tables Title"/>
    <w:basedOn w:val="TOCTitle"/>
    <w:rsid w:val="003B4096"/>
    <w:pPr>
      <w:pBdr>
        <w:bottom w:val="none" w:sz="0" w:space="0" w:color="auto"/>
      </w:pBdr>
      <w:spacing w:before="120" w:after="240"/>
    </w:pPr>
    <w:rPr>
      <w:sz w:val="28"/>
    </w:rPr>
  </w:style>
  <w:style w:type="paragraph" w:customStyle="1" w:styleId="TOCFiguresTitle">
    <w:name w:val="TOC Figures Title"/>
    <w:basedOn w:val="TOCTablesTitle"/>
    <w:rsid w:val="003B4096"/>
  </w:style>
  <w:style w:type="paragraph" w:customStyle="1" w:styleId="TOCPhotographsTitle">
    <w:name w:val="TOC Photographs Title"/>
    <w:basedOn w:val="TOCTablesTitle"/>
    <w:rsid w:val="003B4096"/>
    <w:rPr>
      <w:szCs w:val="40"/>
    </w:rPr>
  </w:style>
  <w:style w:type="numbering" w:customStyle="1" w:styleId="TOCApps">
    <w:name w:val="TOCApps"/>
    <w:rsid w:val="003B4096"/>
    <w:pPr>
      <w:numPr>
        <w:numId w:val="19"/>
      </w:numPr>
    </w:pPr>
  </w:style>
  <w:style w:type="paragraph" w:customStyle="1" w:styleId="NoSpacing0">
    <w:name w:val="NoSpacing"/>
    <w:basedOn w:val="Normal"/>
    <w:qFormat/>
    <w:rsid w:val="00AA74E5"/>
    <w:pPr>
      <w:spacing w:after="0" w:line="20" w:lineRule="exact"/>
    </w:pPr>
    <w:rPr>
      <w:rFonts w:cs="Times New Roman"/>
      <w:lang w:eastAsia="en-AU" w:bidi="ar-SA"/>
    </w:rPr>
  </w:style>
  <w:style w:type="paragraph" w:customStyle="1" w:styleId="FigureCaption">
    <w:name w:val="Figure_Caption"/>
    <w:basedOn w:val="FigureListText"/>
    <w:next w:val="Normal"/>
    <w:qFormat/>
    <w:rsid w:val="00B60ED1"/>
    <w:pPr>
      <w:spacing w:before="240"/>
      <w:ind w:left="1440" w:hanging="1440"/>
    </w:pPr>
    <w:rPr>
      <w:b/>
      <w:color w:val="7F7F7F"/>
      <w:sz w:val="16"/>
    </w:rPr>
  </w:style>
  <w:style w:type="paragraph" w:customStyle="1" w:styleId="PhotographCaption">
    <w:name w:val="Photograph_Caption"/>
    <w:basedOn w:val="Normal"/>
    <w:next w:val="Normal"/>
    <w:rsid w:val="00BA76E4"/>
    <w:pPr>
      <w:spacing w:before="240"/>
      <w:ind w:left="1985" w:hanging="1985"/>
    </w:pPr>
    <w:rPr>
      <w:rFonts w:cs="Times New Roman"/>
      <w:b/>
      <w:color w:val="009EE0"/>
      <w:sz w:val="21"/>
      <w:lang w:eastAsia="en-AU" w:bidi="ar-SA"/>
    </w:rPr>
  </w:style>
  <w:style w:type="paragraph" w:customStyle="1" w:styleId="headingparagraph">
    <w:name w:val="headingparagraph"/>
    <w:basedOn w:val="Normal"/>
    <w:rsid w:val="005918AB"/>
    <w:pPr>
      <w:spacing w:before="160" w:after="200"/>
      <w:ind w:left="340" w:hanging="340"/>
      <w:jc w:val="left"/>
    </w:pPr>
    <w:rPr>
      <w:rFonts w:ascii="Arial" w:hAnsi="Arial" w:cs="Arial"/>
      <w:sz w:val="24"/>
      <w:lang w:eastAsia="en-AU" w:bidi="ar-SA"/>
    </w:rPr>
  </w:style>
  <w:style w:type="paragraph" w:customStyle="1" w:styleId="DisclaimerText">
    <w:name w:val="DisclaimerText"/>
    <w:basedOn w:val="BodyText"/>
    <w:qFormat/>
    <w:rsid w:val="004A1D50"/>
    <w:pPr>
      <w:spacing w:before="120"/>
    </w:pPr>
    <w:rPr>
      <w:rFonts w:cs="Times New Roman"/>
      <w:bCs w:val="0"/>
      <w:sz w:val="18"/>
      <w:lang w:val="en-AU" w:eastAsia="en-AU" w:bidi="ar-SA"/>
    </w:rPr>
  </w:style>
  <w:style w:type="paragraph" w:customStyle="1" w:styleId="SignOffTitle">
    <w:name w:val="SignOffTitle"/>
    <w:basedOn w:val="Normal"/>
    <w:qFormat/>
    <w:rsid w:val="004A1D50"/>
    <w:pPr>
      <w:keepLines/>
      <w:spacing w:before="120" w:after="120"/>
    </w:pPr>
    <w:rPr>
      <w:rFonts w:cs="Times New Roman"/>
      <w:bCs w:val="0"/>
      <w:color w:val="009EE0"/>
      <w:sz w:val="30"/>
      <w:lang w:val="en-AU" w:eastAsia="en-AU" w:bidi="ar-SA"/>
    </w:rPr>
  </w:style>
  <w:style w:type="paragraph" w:customStyle="1" w:styleId="DisclaimerTableText">
    <w:name w:val="DisclaimerTableText"/>
    <w:basedOn w:val="Normal"/>
    <w:qFormat/>
    <w:rsid w:val="004A1D50"/>
    <w:pPr>
      <w:keepLines/>
      <w:spacing w:before="120" w:after="120"/>
    </w:pPr>
    <w:rPr>
      <w:rFonts w:cs="Times New Roman"/>
      <w:bCs w:val="0"/>
      <w:lang w:val="en-AU" w:eastAsia="en-AU" w:bidi="ar-SA"/>
    </w:rPr>
  </w:style>
  <w:style w:type="numbering" w:customStyle="1" w:styleId="ListAppStyle">
    <w:name w:val="ListAppStyle"/>
    <w:uiPriority w:val="99"/>
    <w:rsid w:val="004A1D50"/>
    <w:pPr>
      <w:numPr>
        <w:numId w:val="22"/>
      </w:numPr>
    </w:pPr>
  </w:style>
  <w:style w:type="paragraph" w:customStyle="1" w:styleId="NormalNoSpace">
    <w:name w:val="NormalNoSpace"/>
    <w:basedOn w:val="Normal"/>
    <w:qFormat/>
    <w:rsid w:val="004A1D50"/>
    <w:pPr>
      <w:spacing w:after="0"/>
    </w:pPr>
    <w:rPr>
      <w:rFonts w:cs="Times New Roman"/>
      <w:bCs w:val="0"/>
      <w:lang w:val="en-AU" w:eastAsia="en-AU" w:bidi="ar-SA"/>
    </w:rPr>
  </w:style>
  <w:style w:type="character" w:customStyle="1" w:styleId="HeaderChar">
    <w:name w:val="Header Char"/>
    <w:basedOn w:val="DefaultParagraphFont"/>
    <w:link w:val="Header"/>
    <w:uiPriority w:val="99"/>
    <w:rsid w:val="0089694F"/>
    <w:rPr>
      <w:rFonts w:ascii="Tahoma" w:hAnsi="Tahoma" w:cs="Tahoma"/>
      <w:bCs/>
      <w:sz w:val="16"/>
      <w:lang w:val="en-US" w:eastAsia="en-US" w:bidi="en-US"/>
    </w:rPr>
  </w:style>
  <w:style w:type="paragraph" w:customStyle="1" w:styleId="Text">
    <w:name w:val="Text"/>
    <w:basedOn w:val="Normal"/>
    <w:uiPriority w:val="99"/>
    <w:rsid w:val="00D604F4"/>
    <w:pPr>
      <w:spacing w:before="220" w:after="0"/>
    </w:pPr>
    <w:rPr>
      <w:rFonts w:cs="Times New Roman"/>
      <w:bCs w:val="0"/>
      <w:lang w:val="en-AU" w:bidi="ar-SA"/>
    </w:rPr>
  </w:style>
  <w:style w:type="paragraph" w:customStyle="1" w:styleId="Default">
    <w:name w:val="Default"/>
    <w:rsid w:val="00EF3CA7"/>
    <w:pPr>
      <w:autoSpaceDE w:val="0"/>
      <w:autoSpaceDN w:val="0"/>
      <w:adjustRightInd w:val="0"/>
    </w:pPr>
    <w:rPr>
      <w:rFonts w:ascii="Arial" w:hAnsi="Arial" w:cs="Arial"/>
      <w:color w:val="000000"/>
      <w:sz w:val="24"/>
      <w:szCs w:val="24"/>
      <w:lang w:val="en-AU" w:eastAsia="en-AU"/>
    </w:rPr>
  </w:style>
  <w:style w:type="paragraph" w:customStyle="1" w:styleId="tparagraph">
    <w:name w:val="tparagraph"/>
    <w:basedOn w:val="Normal"/>
    <w:rsid w:val="006F06FF"/>
    <w:pPr>
      <w:spacing w:after="0"/>
      <w:jc w:val="left"/>
    </w:pPr>
    <w:rPr>
      <w:rFonts w:ascii="Times New Roman" w:hAnsi="Times New Roman" w:cs="Times New Roman"/>
      <w:bCs w:val="0"/>
      <w:lang w:val="en-AU" w:eastAsia="en-AU" w:bidi="ar-SA"/>
    </w:rPr>
  </w:style>
  <w:style w:type="paragraph" w:customStyle="1" w:styleId="leftparagraph">
    <w:name w:val="leftparagraph"/>
    <w:basedOn w:val="Normal"/>
    <w:rsid w:val="006F06FF"/>
    <w:pPr>
      <w:spacing w:before="160" w:after="200"/>
      <w:jc w:val="left"/>
    </w:pPr>
    <w:rPr>
      <w:rFonts w:ascii="Times New Roman" w:hAnsi="Times New Roman" w:cs="Times New Roman"/>
      <w:bCs w:val="0"/>
      <w:sz w:val="24"/>
      <w:szCs w:val="24"/>
      <w:lang w:val="en-AU" w:eastAsia="en-AU" w:bidi="ar-SA"/>
    </w:rPr>
  </w:style>
  <w:style w:type="paragraph" w:customStyle="1" w:styleId="StyleOutlinenumbered">
    <w:name w:val="Style Outline numbered"/>
    <w:basedOn w:val="Normal"/>
    <w:uiPriority w:val="99"/>
    <w:rsid w:val="00817532"/>
    <w:pPr>
      <w:numPr>
        <w:numId w:val="25"/>
      </w:numPr>
      <w:tabs>
        <w:tab w:val="num" w:pos="720"/>
      </w:tabs>
      <w:spacing w:before="60" w:after="60"/>
      <w:ind w:left="720"/>
      <w:jc w:val="left"/>
    </w:pPr>
    <w:rPr>
      <w:rFonts w:ascii="Arial" w:hAnsi="Arial" w:cs="Arial"/>
      <w:bCs w:val="0"/>
      <w:lang w:val="en-AU" w:eastAsia="en-AU" w:bidi="ar-SA"/>
    </w:rPr>
  </w:style>
  <w:style w:type="character" w:customStyle="1" w:styleId="FooterChar">
    <w:name w:val="Footer Char"/>
    <w:basedOn w:val="DefaultParagraphFont"/>
    <w:link w:val="Footer"/>
    <w:uiPriority w:val="99"/>
    <w:rsid w:val="00FF7FB1"/>
    <w:rPr>
      <w:rFonts w:cs="Calibri"/>
      <w:noProof/>
      <w:sz w:val="14"/>
      <w:szCs w:val="12"/>
      <w:lang w:val="en-AU" w:eastAsia="en-AU"/>
    </w:rPr>
  </w:style>
  <w:style w:type="character" w:customStyle="1" w:styleId="A1">
    <w:name w:val="A1"/>
    <w:uiPriority w:val="99"/>
    <w:rsid w:val="00167EE5"/>
    <w:rPr>
      <w:rFonts w:cs="Trebuchet MS"/>
      <w:i/>
      <w:iCs/>
      <w:color w:val="000000"/>
      <w:sz w:val="20"/>
      <w:szCs w:val="20"/>
    </w:rPr>
  </w:style>
  <w:style w:type="character" w:customStyle="1" w:styleId="A0">
    <w:name w:val="A0"/>
    <w:uiPriority w:val="99"/>
    <w:rsid w:val="005929B9"/>
    <w:rPr>
      <w:rFonts w:cs="Trebuchet MS"/>
      <w:color w:val="000000"/>
      <w:sz w:val="20"/>
      <w:szCs w:val="20"/>
    </w:rPr>
  </w:style>
  <w:style w:type="paragraph" w:customStyle="1" w:styleId="Pa11">
    <w:name w:val="Pa11"/>
    <w:basedOn w:val="Default"/>
    <w:next w:val="Default"/>
    <w:uiPriority w:val="99"/>
    <w:rsid w:val="00A60393"/>
    <w:pPr>
      <w:spacing w:line="221" w:lineRule="atLeast"/>
    </w:pPr>
    <w:rPr>
      <w:rFonts w:ascii="Trebuchet MS" w:hAnsi="Trebuchet MS" w:cs="Times New Roman"/>
      <w:color w:val="auto"/>
      <w:lang w:eastAsia="en-SG"/>
    </w:rPr>
  </w:style>
  <w:style w:type="paragraph" w:customStyle="1" w:styleId="Pa6">
    <w:name w:val="Pa6"/>
    <w:basedOn w:val="Default"/>
    <w:next w:val="Default"/>
    <w:uiPriority w:val="99"/>
    <w:rsid w:val="00AE7C50"/>
    <w:pPr>
      <w:spacing w:line="221" w:lineRule="atLeast"/>
    </w:pPr>
    <w:rPr>
      <w:rFonts w:ascii="Trebuchet MS" w:hAnsi="Trebuchet MS" w:cs="Times New Roman"/>
      <w:color w:val="auto"/>
      <w:lang w:eastAsia="en-SG"/>
    </w:rPr>
  </w:style>
  <w:style w:type="paragraph" w:customStyle="1" w:styleId="Pa17">
    <w:name w:val="Pa17"/>
    <w:basedOn w:val="Default"/>
    <w:next w:val="Default"/>
    <w:uiPriority w:val="99"/>
    <w:rsid w:val="00AE7C50"/>
    <w:pPr>
      <w:spacing w:line="201" w:lineRule="atLeast"/>
    </w:pPr>
    <w:rPr>
      <w:rFonts w:ascii="Trebuchet MS" w:hAnsi="Trebuchet MS" w:cs="Times New Roman"/>
      <w:color w:val="auto"/>
      <w:lang w:eastAsia="en-SG"/>
    </w:rPr>
  </w:style>
  <w:style w:type="paragraph" w:customStyle="1" w:styleId="Pa4">
    <w:name w:val="Pa4"/>
    <w:basedOn w:val="Default"/>
    <w:next w:val="Default"/>
    <w:uiPriority w:val="99"/>
    <w:rsid w:val="004A49B3"/>
    <w:pPr>
      <w:spacing w:line="241" w:lineRule="atLeast"/>
    </w:pPr>
    <w:rPr>
      <w:rFonts w:ascii="Trebuchet MS" w:hAnsi="Trebuchet MS" w:cs="Times New Roman"/>
      <w:color w:val="auto"/>
      <w:lang w:eastAsia="en-SG"/>
    </w:rPr>
  </w:style>
  <w:style w:type="paragraph" w:customStyle="1" w:styleId="Pa8">
    <w:name w:val="Pa8"/>
    <w:basedOn w:val="Default"/>
    <w:next w:val="Default"/>
    <w:uiPriority w:val="99"/>
    <w:rsid w:val="004A49B3"/>
    <w:pPr>
      <w:spacing w:line="221" w:lineRule="atLeast"/>
    </w:pPr>
    <w:rPr>
      <w:rFonts w:ascii="Trebuchet MS" w:hAnsi="Trebuchet MS" w:cs="Times New Roman"/>
      <w:color w:val="auto"/>
      <w:lang w:eastAsia="en-SG"/>
    </w:rPr>
  </w:style>
  <w:style w:type="paragraph" w:customStyle="1" w:styleId="Pa12">
    <w:name w:val="Pa12"/>
    <w:basedOn w:val="Default"/>
    <w:next w:val="Default"/>
    <w:uiPriority w:val="99"/>
    <w:rsid w:val="004A49B3"/>
    <w:pPr>
      <w:spacing w:line="221" w:lineRule="atLeast"/>
    </w:pPr>
    <w:rPr>
      <w:rFonts w:ascii="Trebuchet MS" w:hAnsi="Trebuchet MS" w:cs="Times New Roman"/>
      <w:color w:val="auto"/>
      <w:lang w:eastAsia="en-SG"/>
    </w:rPr>
  </w:style>
  <w:style w:type="paragraph" w:customStyle="1" w:styleId="Thispagehasbeenleftblankintentionally">
    <w:name w:val="This page has been left blank intentionally"/>
    <w:basedOn w:val="Normal"/>
    <w:link w:val="ThispagehasbeenleftblankintentionallyChar"/>
    <w:qFormat/>
    <w:rsid w:val="006052D9"/>
    <w:pPr>
      <w:shd w:val="clear" w:color="auto" w:fill="FFFFFF" w:themeFill="background1"/>
      <w:tabs>
        <w:tab w:val="left" w:pos="2955"/>
        <w:tab w:val="center" w:pos="4819"/>
      </w:tabs>
      <w:jc w:val="center"/>
    </w:pPr>
    <w:rPr>
      <w:sz w:val="16"/>
    </w:rPr>
  </w:style>
  <w:style w:type="character" w:customStyle="1" w:styleId="ThispagehasbeenleftblankintentionallyChar">
    <w:name w:val="This page has been left blank intentionally Char"/>
    <w:basedOn w:val="DefaultParagraphFont"/>
    <w:link w:val="Thispagehasbeenleftblankintentionally"/>
    <w:rsid w:val="006052D9"/>
    <w:rPr>
      <w:rFonts w:ascii="Tahoma" w:hAnsi="Tahoma" w:cs="Tahoma"/>
      <w:bCs/>
      <w:sz w:val="16"/>
      <w:shd w:val="clear" w:color="auto" w:fill="FFFFFF" w:themeFill="background1"/>
      <w:lang w:val="en-US" w:eastAsia="en-US" w:bidi="en-US"/>
    </w:rPr>
  </w:style>
  <w:style w:type="character" w:customStyle="1" w:styleId="A8">
    <w:name w:val="A8"/>
    <w:uiPriority w:val="99"/>
    <w:rsid w:val="000A4675"/>
    <w:rPr>
      <w:rFonts w:cs="Univers LT Std 45 Light"/>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8171">
      <w:bodyDiv w:val="1"/>
      <w:marLeft w:val="0"/>
      <w:marRight w:val="0"/>
      <w:marTop w:val="0"/>
      <w:marBottom w:val="0"/>
      <w:divBdr>
        <w:top w:val="none" w:sz="0" w:space="0" w:color="auto"/>
        <w:left w:val="none" w:sz="0" w:space="0" w:color="auto"/>
        <w:bottom w:val="none" w:sz="0" w:space="0" w:color="auto"/>
        <w:right w:val="none" w:sz="0" w:space="0" w:color="auto"/>
      </w:divBdr>
    </w:div>
    <w:div w:id="121270979">
      <w:bodyDiv w:val="1"/>
      <w:marLeft w:val="0"/>
      <w:marRight w:val="0"/>
      <w:marTop w:val="0"/>
      <w:marBottom w:val="0"/>
      <w:divBdr>
        <w:top w:val="none" w:sz="0" w:space="0" w:color="auto"/>
        <w:left w:val="none" w:sz="0" w:space="0" w:color="auto"/>
        <w:bottom w:val="none" w:sz="0" w:space="0" w:color="auto"/>
        <w:right w:val="none" w:sz="0" w:space="0" w:color="auto"/>
      </w:divBdr>
    </w:div>
    <w:div w:id="161548160">
      <w:bodyDiv w:val="1"/>
      <w:marLeft w:val="0"/>
      <w:marRight w:val="0"/>
      <w:marTop w:val="0"/>
      <w:marBottom w:val="0"/>
      <w:divBdr>
        <w:top w:val="none" w:sz="0" w:space="0" w:color="auto"/>
        <w:left w:val="none" w:sz="0" w:space="0" w:color="auto"/>
        <w:bottom w:val="none" w:sz="0" w:space="0" w:color="auto"/>
        <w:right w:val="none" w:sz="0" w:space="0" w:color="auto"/>
      </w:divBdr>
    </w:div>
    <w:div w:id="245192096">
      <w:bodyDiv w:val="1"/>
      <w:marLeft w:val="0"/>
      <w:marRight w:val="0"/>
      <w:marTop w:val="0"/>
      <w:marBottom w:val="0"/>
      <w:divBdr>
        <w:top w:val="none" w:sz="0" w:space="0" w:color="auto"/>
        <w:left w:val="none" w:sz="0" w:space="0" w:color="auto"/>
        <w:bottom w:val="none" w:sz="0" w:space="0" w:color="auto"/>
        <w:right w:val="single" w:sz="6" w:space="6" w:color="FFFFFF"/>
      </w:divBdr>
      <w:divsChild>
        <w:div w:id="191498007">
          <w:marLeft w:val="0"/>
          <w:marRight w:val="0"/>
          <w:marTop w:val="0"/>
          <w:marBottom w:val="0"/>
          <w:divBdr>
            <w:top w:val="none" w:sz="0" w:space="0" w:color="auto"/>
            <w:left w:val="none" w:sz="0" w:space="0" w:color="auto"/>
            <w:bottom w:val="none" w:sz="0" w:space="0" w:color="auto"/>
            <w:right w:val="none" w:sz="0" w:space="0" w:color="auto"/>
          </w:divBdr>
          <w:divsChild>
            <w:div w:id="152825779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014828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55744260">
                      <w:blockQuote w:val="1"/>
                      <w:marLeft w:val="340"/>
                      <w:marRight w:val="0"/>
                      <w:marTop w:val="160"/>
                      <w:marBottom w:val="200"/>
                      <w:divBdr>
                        <w:top w:val="none" w:sz="0" w:space="0" w:color="auto"/>
                        <w:left w:val="none" w:sz="0" w:space="0" w:color="auto"/>
                        <w:bottom w:val="none" w:sz="0" w:space="0" w:color="auto"/>
                        <w:right w:val="none" w:sz="0" w:space="0" w:color="auto"/>
                      </w:divBdr>
                    </w:div>
                    <w:div w:id="1509370841">
                      <w:blockQuote w:val="1"/>
                      <w:marLeft w:val="340"/>
                      <w:marRight w:val="0"/>
                      <w:marTop w:val="160"/>
                      <w:marBottom w:val="200"/>
                      <w:divBdr>
                        <w:top w:val="none" w:sz="0" w:space="0" w:color="auto"/>
                        <w:left w:val="none" w:sz="0" w:space="0" w:color="auto"/>
                        <w:bottom w:val="none" w:sz="0" w:space="0" w:color="auto"/>
                        <w:right w:val="none" w:sz="0" w:space="0" w:color="auto"/>
                      </w:divBdr>
                    </w:div>
                    <w:div w:id="181872161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71202555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91988031">
      <w:bodyDiv w:val="1"/>
      <w:marLeft w:val="0"/>
      <w:marRight w:val="0"/>
      <w:marTop w:val="0"/>
      <w:marBottom w:val="0"/>
      <w:divBdr>
        <w:top w:val="none" w:sz="0" w:space="0" w:color="auto"/>
        <w:left w:val="none" w:sz="0" w:space="0" w:color="auto"/>
        <w:bottom w:val="none" w:sz="0" w:space="0" w:color="auto"/>
        <w:right w:val="single" w:sz="6" w:space="6" w:color="FFFFFF"/>
      </w:divBdr>
      <w:divsChild>
        <w:div w:id="2097896308">
          <w:marLeft w:val="0"/>
          <w:marRight w:val="0"/>
          <w:marTop w:val="0"/>
          <w:marBottom w:val="0"/>
          <w:divBdr>
            <w:top w:val="none" w:sz="0" w:space="0" w:color="auto"/>
            <w:left w:val="none" w:sz="0" w:space="0" w:color="auto"/>
            <w:bottom w:val="none" w:sz="0" w:space="0" w:color="auto"/>
            <w:right w:val="none" w:sz="0" w:space="0" w:color="auto"/>
          </w:divBdr>
          <w:divsChild>
            <w:div w:id="1973440080">
              <w:marLeft w:val="0"/>
              <w:marRight w:val="0"/>
              <w:marTop w:val="0"/>
              <w:marBottom w:val="0"/>
              <w:divBdr>
                <w:top w:val="none" w:sz="0" w:space="0" w:color="auto"/>
                <w:left w:val="none" w:sz="0" w:space="0" w:color="auto"/>
                <w:bottom w:val="none" w:sz="0" w:space="0" w:color="auto"/>
                <w:right w:val="none" w:sz="0" w:space="0" w:color="auto"/>
              </w:divBdr>
              <w:divsChild>
                <w:div w:id="392848601">
                  <w:blockQuote w:val="1"/>
                  <w:marLeft w:val="340"/>
                  <w:marRight w:val="0"/>
                  <w:marTop w:val="160"/>
                  <w:marBottom w:val="200"/>
                  <w:divBdr>
                    <w:top w:val="none" w:sz="0" w:space="0" w:color="auto"/>
                    <w:left w:val="none" w:sz="0" w:space="0" w:color="auto"/>
                    <w:bottom w:val="none" w:sz="0" w:space="0" w:color="auto"/>
                    <w:right w:val="none" w:sz="0" w:space="0" w:color="auto"/>
                  </w:divBdr>
                </w:div>
                <w:div w:id="582836707">
                  <w:blockQuote w:val="1"/>
                  <w:marLeft w:val="340"/>
                  <w:marRight w:val="0"/>
                  <w:marTop w:val="160"/>
                  <w:marBottom w:val="200"/>
                  <w:divBdr>
                    <w:top w:val="none" w:sz="0" w:space="0" w:color="auto"/>
                    <w:left w:val="none" w:sz="0" w:space="0" w:color="auto"/>
                    <w:bottom w:val="none" w:sz="0" w:space="0" w:color="auto"/>
                    <w:right w:val="none" w:sz="0" w:space="0" w:color="auto"/>
                  </w:divBdr>
                </w:div>
                <w:div w:id="1249388776">
                  <w:blockQuote w:val="1"/>
                  <w:marLeft w:val="340"/>
                  <w:marRight w:val="0"/>
                  <w:marTop w:val="160"/>
                  <w:marBottom w:val="200"/>
                  <w:divBdr>
                    <w:top w:val="none" w:sz="0" w:space="0" w:color="auto"/>
                    <w:left w:val="none" w:sz="0" w:space="0" w:color="auto"/>
                    <w:bottom w:val="none" w:sz="0" w:space="0" w:color="auto"/>
                    <w:right w:val="none" w:sz="0" w:space="0" w:color="auto"/>
                  </w:divBdr>
                </w:div>
                <w:div w:id="1698389599">
                  <w:blockQuote w:val="1"/>
                  <w:marLeft w:val="340"/>
                  <w:marRight w:val="0"/>
                  <w:marTop w:val="160"/>
                  <w:marBottom w:val="200"/>
                  <w:divBdr>
                    <w:top w:val="none" w:sz="0" w:space="0" w:color="auto"/>
                    <w:left w:val="none" w:sz="0" w:space="0" w:color="auto"/>
                    <w:bottom w:val="none" w:sz="0" w:space="0" w:color="auto"/>
                    <w:right w:val="none" w:sz="0" w:space="0" w:color="auto"/>
                  </w:divBdr>
                </w:div>
                <w:div w:id="213590006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300431238">
      <w:bodyDiv w:val="1"/>
      <w:marLeft w:val="0"/>
      <w:marRight w:val="0"/>
      <w:marTop w:val="0"/>
      <w:marBottom w:val="0"/>
      <w:divBdr>
        <w:top w:val="none" w:sz="0" w:space="0" w:color="auto"/>
        <w:left w:val="none" w:sz="0" w:space="0" w:color="auto"/>
        <w:bottom w:val="none" w:sz="0" w:space="0" w:color="auto"/>
        <w:right w:val="none" w:sz="0" w:space="0" w:color="auto"/>
      </w:divBdr>
    </w:div>
    <w:div w:id="349526351">
      <w:bodyDiv w:val="1"/>
      <w:marLeft w:val="0"/>
      <w:marRight w:val="0"/>
      <w:marTop w:val="0"/>
      <w:marBottom w:val="0"/>
      <w:divBdr>
        <w:top w:val="none" w:sz="0" w:space="0" w:color="auto"/>
        <w:left w:val="none" w:sz="0" w:space="0" w:color="auto"/>
        <w:bottom w:val="none" w:sz="0" w:space="0" w:color="auto"/>
        <w:right w:val="none" w:sz="0" w:space="0" w:color="auto"/>
      </w:divBdr>
      <w:divsChild>
        <w:div w:id="67534622">
          <w:marLeft w:val="0"/>
          <w:marRight w:val="0"/>
          <w:marTop w:val="144"/>
          <w:marBottom w:val="0"/>
          <w:divBdr>
            <w:top w:val="none" w:sz="0" w:space="0" w:color="auto"/>
            <w:left w:val="none" w:sz="0" w:space="0" w:color="auto"/>
            <w:bottom w:val="none" w:sz="0" w:space="0" w:color="auto"/>
            <w:right w:val="none" w:sz="0" w:space="0" w:color="auto"/>
          </w:divBdr>
        </w:div>
        <w:div w:id="940261279">
          <w:marLeft w:val="720"/>
          <w:marRight w:val="0"/>
          <w:marTop w:val="144"/>
          <w:marBottom w:val="0"/>
          <w:divBdr>
            <w:top w:val="none" w:sz="0" w:space="0" w:color="auto"/>
            <w:left w:val="none" w:sz="0" w:space="0" w:color="auto"/>
            <w:bottom w:val="none" w:sz="0" w:space="0" w:color="auto"/>
            <w:right w:val="none" w:sz="0" w:space="0" w:color="auto"/>
          </w:divBdr>
        </w:div>
        <w:div w:id="1074546734">
          <w:marLeft w:val="0"/>
          <w:marRight w:val="0"/>
          <w:marTop w:val="144"/>
          <w:marBottom w:val="0"/>
          <w:divBdr>
            <w:top w:val="none" w:sz="0" w:space="0" w:color="auto"/>
            <w:left w:val="none" w:sz="0" w:space="0" w:color="auto"/>
            <w:bottom w:val="none" w:sz="0" w:space="0" w:color="auto"/>
            <w:right w:val="none" w:sz="0" w:space="0" w:color="auto"/>
          </w:divBdr>
        </w:div>
        <w:div w:id="1407192962">
          <w:marLeft w:val="720"/>
          <w:marRight w:val="0"/>
          <w:marTop w:val="144"/>
          <w:marBottom w:val="0"/>
          <w:divBdr>
            <w:top w:val="none" w:sz="0" w:space="0" w:color="auto"/>
            <w:left w:val="none" w:sz="0" w:space="0" w:color="auto"/>
            <w:bottom w:val="none" w:sz="0" w:space="0" w:color="auto"/>
            <w:right w:val="none" w:sz="0" w:space="0" w:color="auto"/>
          </w:divBdr>
        </w:div>
        <w:div w:id="1596399832">
          <w:marLeft w:val="720"/>
          <w:marRight w:val="0"/>
          <w:marTop w:val="144"/>
          <w:marBottom w:val="0"/>
          <w:divBdr>
            <w:top w:val="none" w:sz="0" w:space="0" w:color="auto"/>
            <w:left w:val="none" w:sz="0" w:space="0" w:color="auto"/>
            <w:bottom w:val="none" w:sz="0" w:space="0" w:color="auto"/>
            <w:right w:val="none" w:sz="0" w:space="0" w:color="auto"/>
          </w:divBdr>
        </w:div>
        <w:div w:id="1614558137">
          <w:marLeft w:val="720"/>
          <w:marRight w:val="0"/>
          <w:marTop w:val="144"/>
          <w:marBottom w:val="0"/>
          <w:divBdr>
            <w:top w:val="none" w:sz="0" w:space="0" w:color="auto"/>
            <w:left w:val="none" w:sz="0" w:space="0" w:color="auto"/>
            <w:bottom w:val="none" w:sz="0" w:space="0" w:color="auto"/>
            <w:right w:val="none" w:sz="0" w:space="0" w:color="auto"/>
          </w:divBdr>
        </w:div>
        <w:div w:id="1955088201">
          <w:marLeft w:val="720"/>
          <w:marRight w:val="0"/>
          <w:marTop w:val="144"/>
          <w:marBottom w:val="0"/>
          <w:divBdr>
            <w:top w:val="none" w:sz="0" w:space="0" w:color="auto"/>
            <w:left w:val="none" w:sz="0" w:space="0" w:color="auto"/>
            <w:bottom w:val="none" w:sz="0" w:space="0" w:color="auto"/>
            <w:right w:val="none" w:sz="0" w:space="0" w:color="auto"/>
          </w:divBdr>
        </w:div>
        <w:div w:id="2125147793">
          <w:marLeft w:val="0"/>
          <w:marRight w:val="0"/>
          <w:marTop w:val="144"/>
          <w:marBottom w:val="0"/>
          <w:divBdr>
            <w:top w:val="none" w:sz="0" w:space="0" w:color="auto"/>
            <w:left w:val="none" w:sz="0" w:space="0" w:color="auto"/>
            <w:bottom w:val="none" w:sz="0" w:space="0" w:color="auto"/>
            <w:right w:val="none" w:sz="0" w:space="0" w:color="auto"/>
          </w:divBdr>
        </w:div>
      </w:divsChild>
    </w:div>
    <w:div w:id="375815235">
      <w:bodyDiv w:val="1"/>
      <w:marLeft w:val="0"/>
      <w:marRight w:val="0"/>
      <w:marTop w:val="0"/>
      <w:marBottom w:val="0"/>
      <w:divBdr>
        <w:top w:val="none" w:sz="0" w:space="0" w:color="auto"/>
        <w:left w:val="none" w:sz="0" w:space="0" w:color="auto"/>
        <w:bottom w:val="none" w:sz="0" w:space="0" w:color="auto"/>
        <w:right w:val="single" w:sz="6" w:space="6" w:color="FFFFFF"/>
      </w:divBdr>
      <w:divsChild>
        <w:div w:id="1459884013">
          <w:marLeft w:val="0"/>
          <w:marRight w:val="0"/>
          <w:marTop w:val="0"/>
          <w:marBottom w:val="0"/>
          <w:divBdr>
            <w:top w:val="none" w:sz="0" w:space="0" w:color="auto"/>
            <w:left w:val="none" w:sz="0" w:space="0" w:color="auto"/>
            <w:bottom w:val="none" w:sz="0" w:space="0" w:color="auto"/>
            <w:right w:val="none" w:sz="0" w:space="0" w:color="auto"/>
          </w:divBdr>
          <w:divsChild>
            <w:div w:id="1389575068">
              <w:marLeft w:val="0"/>
              <w:marRight w:val="0"/>
              <w:marTop w:val="0"/>
              <w:marBottom w:val="0"/>
              <w:divBdr>
                <w:top w:val="none" w:sz="0" w:space="0" w:color="auto"/>
                <w:left w:val="none" w:sz="0" w:space="0" w:color="auto"/>
                <w:bottom w:val="none" w:sz="0" w:space="0" w:color="auto"/>
                <w:right w:val="none" w:sz="0" w:space="0" w:color="auto"/>
              </w:divBdr>
              <w:divsChild>
                <w:div w:id="180349953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470908053">
      <w:bodyDiv w:val="1"/>
      <w:marLeft w:val="0"/>
      <w:marRight w:val="0"/>
      <w:marTop w:val="0"/>
      <w:marBottom w:val="0"/>
      <w:divBdr>
        <w:top w:val="none" w:sz="0" w:space="0" w:color="auto"/>
        <w:left w:val="none" w:sz="0" w:space="0" w:color="auto"/>
        <w:bottom w:val="none" w:sz="0" w:space="0" w:color="auto"/>
        <w:right w:val="single" w:sz="6" w:space="6" w:color="FFFFFF"/>
      </w:divBdr>
      <w:divsChild>
        <w:div w:id="1616014744">
          <w:marLeft w:val="0"/>
          <w:marRight w:val="0"/>
          <w:marTop w:val="0"/>
          <w:marBottom w:val="0"/>
          <w:divBdr>
            <w:top w:val="none" w:sz="0" w:space="0" w:color="auto"/>
            <w:left w:val="none" w:sz="0" w:space="0" w:color="auto"/>
            <w:bottom w:val="none" w:sz="0" w:space="0" w:color="auto"/>
            <w:right w:val="none" w:sz="0" w:space="0" w:color="auto"/>
          </w:divBdr>
          <w:divsChild>
            <w:div w:id="1780442198">
              <w:marLeft w:val="0"/>
              <w:marRight w:val="0"/>
              <w:marTop w:val="0"/>
              <w:marBottom w:val="0"/>
              <w:divBdr>
                <w:top w:val="none" w:sz="0" w:space="0" w:color="auto"/>
                <w:left w:val="none" w:sz="0" w:space="0" w:color="auto"/>
                <w:bottom w:val="none" w:sz="0" w:space="0" w:color="auto"/>
                <w:right w:val="none" w:sz="0" w:space="0" w:color="auto"/>
              </w:divBdr>
              <w:divsChild>
                <w:div w:id="8426282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4282042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8544793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10486191">
      <w:bodyDiv w:val="1"/>
      <w:marLeft w:val="0"/>
      <w:marRight w:val="0"/>
      <w:marTop w:val="0"/>
      <w:marBottom w:val="0"/>
      <w:divBdr>
        <w:top w:val="none" w:sz="0" w:space="0" w:color="auto"/>
        <w:left w:val="none" w:sz="0" w:space="0" w:color="auto"/>
        <w:bottom w:val="none" w:sz="0" w:space="0" w:color="auto"/>
        <w:right w:val="single" w:sz="6" w:space="6" w:color="FFFFFF"/>
      </w:divBdr>
      <w:divsChild>
        <w:div w:id="1240211499">
          <w:marLeft w:val="0"/>
          <w:marRight w:val="0"/>
          <w:marTop w:val="0"/>
          <w:marBottom w:val="0"/>
          <w:divBdr>
            <w:top w:val="none" w:sz="0" w:space="0" w:color="auto"/>
            <w:left w:val="none" w:sz="0" w:space="0" w:color="auto"/>
            <w:bottom w:val="none" w:sz="0" w:space="0" w:color="auto"/>
            <w:right w:val="none" w:sz="0" w:space="0" w:color="auto"/>
          </w:divBdr>
          <w:divsChild>
            <w:div w:id="898520108">
              <w:marLeft w:val="0"/>
              <w:marRight w:val="0"/>
              <w:marTop w:val="0"/>
              <w:marBottom w:val="0"/>
              <w:divBdr>
                <w:top w:val="none" w:sz="0" w:space="0" w:color="auto"/>
                <w:left w:val="none" w:sz="0" w:space="0" w:color="auto"/>
                <w:bottom w:val="none" w:sz="0" w:space="0" w:color="auto"/>
                <w:right w:val="none" w:sz="0" w:space="0" w:color="auto"/>
              </w:divBdr>
              <w:divsChild>
                <w:div w:id="28766357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695619651">
                      <w:blockQuote w:val="1"/>
                      <w:marLeft w:val="340"/>
                      <w:marRight w:val="0"/>
                      <w:marTop w:val="160"/>
                      <w:marBottom w:val="200"/>
                      <w:divBdr>
                        <w:top w:val="none" w:sz="0" w:space="0" w:color="auto"/>
                        <w:left w:val="none" w:sz="0" w:space="0" w:color="auto"/>
                        <w:bottom w:val="none" w:sz="0" w:space="0" w:color="auto"/>
                        <w:right w:val="none" w:sz="0" w:space="0" w:color="auto"/>
                      </w:divBdr>
                    </w:div>
                    <w:div w:id="808983597">
                      <w:blockQuote w:val="1"/>
                      <w:marLeft w:val="340"/>
                      <w:marRight w:val="0"/>
                      <w:marTop w:val="160"/>
                      <w:marBottom w:val="200"/>
                      <w:divBdr>
                        <w:top w:val="none" w:sz="0" w:space="0" w:color="auto"/>
                        <w:left w:val="none" w:sz="0" w:space="0" w:color="auto"/>
                        <w:bottom w:val="none" w:sz="0" w:space="0" w:color="auto"/>
                        <w:right w:val="none" w:sz="0" w:space="0" w:color="auto"/>
                      </w:divBdr>
                    </w:div>
                    <w:div w:id="1001809784">
                      <w:blockQuote w:val="1"/>
                      <w:marLeft w:val="340"/>
                      <w:marRight w:val="0"/>
                      <w:marTop w:val="160"/>
                      <w:marBottom w:val="200"/>
                      <w:divBdr>
                        <w:top w:val="none" w:sz="0" w:space="0" w:color="auto"/>
                        <w:left w:val="none" w:sz="0" w:space="0" w:color="auto"/>
                        <w:bottom w:val="none" w:sz="0" w:space="0" w:color="auto"/>
                        <w:right w:val="none" w:sz="0" w:space="0" w:color="auto"/>
                      </w:divBdr>
                    </w:div>
                    <w:div w:id="189819998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47646857">
      <w:bodyDiv w:val="1"/>
      <w:marLeft w:val="0"/>
      <w:marRight w:val="0"/>
      <w:marTop w:val="0"/>
      <w:marBottom w:val="0"/>
      <w:divBdr>
        <w:top w:val="none" w:sz="0" w:space="0" w:color="auto"/>
        <w:left w:val="none" w:sz="0" w:space="0" w:color="auto"/>
        <w:bottom w:val="none" w:sz="0" w:space="0" w:color="auto"/>
        <w:right w:val="none" w:sz="0" w:space="0" w:color="auto"/>
      </w:divBdr>
    </w:div>
    <w:div w:id="601959324">
      <w:bodyDiv w:val="1"/>
      <w:marLeft w:val="0"/>
      <w:marRight w:val="0"/>
      <w:marTop w:val="0"/>
      <w:marBottom w:val="0"/>
      <w:divBdr>
        <w:top w:val="none" w:sz="0" w:space="0" w:color="auto"/>
        <w:left w:val="none" w:sz="0" w:space="0" w:color="auto"/>
        <w:bottom w:val="none" w:sz="0" w:space="0" w:color="auto"/>
        <w:right w:val="none" w:sz="0" w:space="0" w:color="auto"/>
      </w:divBdr>
    </w:div>
    <w:div w:id="603000865">
      <w:bodyDiv w:val="1"/>
      <w:marLeft w:val="0"/>
      <w:marRight w:val="0"/>
      <w:marTop w:val="0"/>
      <w:marBottom w:val="0"/>
      <w:divBdr>
        <w:top w:val="none" w:sz="0" w:space="0" w:color="auto"/>
        <w:left w:val="none" w:sz="0" w:space="0" w:color="auto"/>
        <w:bottom w:val="none" w:sz="0" w:space="0" w:color="auto"/>
        <w:right w:val="none" w:sz="0" w:space="0" w:color="auto"/>
      </w:divBdr>
    </w:div>
    <w:div w:id="638145540">
      <w:bodyDiv w:val="1"/>
      <w:marLeft w:val="0"/>
      <w:marRight w:val="0"/>
      <w:marTop w:val="0"/>
      <w:marBottom w:val="0"/>
      <w:divBdr>
        <w:top w:val="none" w:sz="0" w:space="0" w:color="auto"/>
        <w:left w:val="none" w:sz="0" w:space="0" w:color="auto"/>
        <w:bottom w:val="none" w:sz="0" w:space="0" w:color="auto"/>
        <w:right w:val="none" w:sz="0" w:space="0" w:color="auto"/>
      </w:divBdr>
    </w:div>
    <w:div w:id="691028203">
      <w:bodyDiv w:val="1"/>
      <w:marLeft w:val="0"/>
      <w:marRight w:val="0"/>
      <w:marTop w:val="0"/>
      <w:marBottom w:val="0"/>
      <w:divBdr>
        <w:top w:val="none" w:sz="0" w:space="0" w:color="auto"/>
        <w:left w:val="none" w:sz="0" w:space="0" w:color="auto"/>
        <w:bottom w:val="none" w:sz="0" w:space="0" w:color="auto"/>
        <w:right w:val="none" w:sz="0" w:space="0" w:color="auto"/>
      </w:divBdr>
    </w:div>
    <w:div w:id="734856783">
      <w:bodyDiv w:val="1"/>
      <w:marLeft w:val="0"/>
      <w:marRight w:val="0"/>
      <w:marTop w:val="0"/>
      <w:marBottom w:val="0"/>
      <w:divBdr>
        <w:top w:val="none" w:sz="0" w:space="0" w:color="auto"/>
        <w:left w:val="none" w:sz="0" w:space="0" w:color="auto"/>
        <w:bottom w:val="none" w:sz="0" w:space="0" w:color="auto"/>
        <w:right w:val="single" w:sz="6" w:space="6" w:color="FFFFFF"/>
      </w:divBdr>
      <w:divsChild>
        <w:div w:id="761490150">
          <w:marLeft w:val="0"/>
          <w:marRight w:val="0"/>
          <w:marTop w:val="0"/>
          <w:marBottom w:val="0"/>
          <w:divBdr>
            <w:top w:val="none" w:sz="0" w:space="0" w:color="auto"/>
            <w:left w:val="none" w:sz="0" w:space="0" w:color="auto"/>
            <w:bottom w:val="none" w:sz="0" w:space="0" w:color="auto"/>
            <w:right w:val="none" w:sz="0" w:space="0" w:color="auto"/>
          </w:divBdr>
          <w:divsChild>
            <w:div w:id="141435434">
              <w:marLeft w:val="0"/>
              <w:marRight w:val="0"/>
              <w:marTop w:val="0"/>
              <w:marBottom w:val="0"/>
              <w:divBdr>
                <w:top w:val="none" w:sz="0" w:space="0" w:color="auto"/>
                <w:left w:val="none" w:sz="0" w:space="0" w:color="auto"/>
                <w:bottom w:val="none" w:sz="0" w:space="0" w:color="auto"/>
                <w:right w:val="none" w:sz="0" w:space="0" w:color="auto"/>
              </w:divBdr>
              <w:divsChild>
                <w:div w:id="185448991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6792773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736636564">
      <w:bodyDiv w:val="1"/>
      <w:marLeft w:val="0"/>
      <w:marRight w:val="0"/>
      <w:marTop w:val="0"/>
      <w:marBottom w:val="0"/>
      <w:divBdr>
        <w:top w:val="none" w:sz="0" w:space="0" w:color="auto"/>
        <w:left w:val="none" w:sz="0" w:space="0" w:color="auto"/>
        <w:bottom w:val="none" w:sz="0" w:space="0" w:color="auto"/>
        <w:right w:val="none" w:sz="0" w:space="0" w:color="auto"/>
      </w:divBdr>
      <w:divsChild>
        <w:div w:id="694188083">
          <w:marLeft w:val="0"/>
          <w:marRight w:val="0"/>
          <w:marTop w:val="144"/>
          <w:marBottom w:val="0"/>
          <w:divBdr>
            <w:top w:val="none" w:sz="0" w:space="0" w:color="auto"/>
            <w:left w:val="none" w:sz="0" w:space="0" w:color="auto"/>
            <w:bottom w:val="none" w:sz="0" w:space="0" w:color="auto"/>
            <w:right w:val="none" w:sz="0" w:space="0" w:color="auto"/>
          </w:divBdr>
        </w:div>
        <w:div w:id="853618096">
          <w:marLeft w:val="0"/>
          <w:marRight w:val="0"/>
          <w:marTop w:val="144"/>
          <w:marBottom w:val="0"/>
          <w:divBdr>
            <w:top w:val="none" w:sz="0" w:space="0" w:color="auto"/>
            <w:left w:val="none" w:sz="0" w:space="0" w:color="auto"/>
            <w:bottom w:val="none" w:sz="0" w:space="0" w:color="auto"/>
            <w:right w:val="none" w:sz="0" w:space="0" w:color="auto"/>
          </w:divBdr>
        </w:div>
        <w:div w:id="1123188516">
          <w:marLeft w:val="0"/>
          <w:marRight w:val="0"/>
          <w:marTop w:val="144"/>
          <w:marBottom w:val="0"/>
          <w:divBdr>
            <w:top w:val="none" w:sz="0" w:space="0" w:color="auto"/>
            <w:left w:val="none" w:sz="0" w:space="0" w:color="auto"/>
            <w:bottom w:val="none" w:sz="0" w:space="0" w:color="auto"/>
            <w:right w:val="none" w:sz="0" w:space="0" w:color="auto"/>
          </w:divBdr>
        </w:div>
        <w:div w:id="1655602117">
          <w:marLeft w:val="0"/>
          <w:marRight w:val="0"/>
          <w:marTop w:val="144"/>
          <w:marBottom w:val="0"/>
          <w:divBdr>
            <w:top w:val="none" w:sz="0" w:space="0" w:color="auto"/>
            <w:left w:val="none" w:sz="0" w:space="0" w:color="auto"/>
            <w:bottom w:val="none" w:sz="0" w:space="0" w:color="auto"/>
            <w:right w:val="none" w:sz="0" w:space="0" w:color="auto"/>
          </w:divBdr>
        </w:div>
        <w:div w:id="1749108782">
          <w:marLeft w:val="0"/>
          <w:marRight w:val="0"/>
          <w:marTop w:val="144"/>
          <w:marBottom w:val="0"/>
          <w:divBdr>
            <w:top w:val="none" w:sz="0" w:space="0" w:color="auto"/>
            <w:left w:val="none" w:sz="0" w:space="0" w:color="auto"/>
            <w:bottom w:val="none" w:sz="0" w:space="0" w:color="auto"/>
            <w:right w:val="none" w:sz="0" w:space="0" w:color="auto"/>
          </w:divBdr>
        </w:div>
      </w:divsChild>
    </w:div>
    <w:div w:id="768476215">
      <w:bodyDiv w:val="1"/>
      <w:marLeft w:val="0"/>
      <w:marRight w:val="0"/>
      <w:marTop w:val="0"/>
      <w:marBottom w:val="0"/>
      <w:divBdr>
        <w:top w:val="none" w:sz="0" w:space="0" w:color="auto"/>
        <w:left w:val="none" w:sz="0" w:space="0" w:color="auto"/>
        <w:bottom w:val="none" w:sz="0" w:space="0" w:color="auto"/>
        <w:right w:val="none" w:sz="0" w:space="0" w:color="auto"/>
      </w:divBdr>
    </w:div>
    <w:div w:id="821388779">
      <w:bodyDiv w:val="1"/>
      <w:marLeft w:val="0"/>
      <w:marRight w:val="0"/>
      <w:marTop w:val="0"/>
      <w:marBottom w:val="0"/>
      <w:divBdr>
        <w:top w:val="none" w:sz="0" w:space="0" w:color="auto"/>
        <w:left w:val="none" w:sz="0" w:space="0" w:color="auto"/>
        <w:bottom w:val="none" w:sz="0" w:space="0" w:color="auto"/>
        <w:right w:val="none" w:sz="0" w:space="0" w:color="auto"/>
      </w:divBdr>
    </w:div>
    <w:div w:id="952438218">
      <w:bodyDiv w:val="1"/>
      <w:marLeft w:val="0"/>
      <w:marRight w:val="0"/>
      <w:marTop w:val="0"/>
      <w:marBottom w:val="0"/>
      <w:divBdr>
        <w:top w:val="none" w:sz="0" w:space="0" w:color="auto"/>
        <w:left w:val="none" w:sz="0" w:space="0" w:color="auto"/>
        <w:bottom w:val="none" w:sz="0" w:space="0" w:color="auto"/>
        <w:right w:val="none" w:sz="0" w:space="0" w:color="auto"/>
      </w:divBdr>
      <w:divsChild>
        <w:div w:id="349644736">
          <w:marLeft w:val="0"/>
          <w:marRight w:val="0"/>
          <w:marTop w:val="144"/>
          <w:marBottom w:val="0"/>
          <w:divBdr>
            <w:top w:val="none" w:sz="0" w:space="0" w:color="auto"/>
            <w:left w:val="none" w:sz="0" w:space="0" w:color="auto"/>
            <w:bottom w:val="none" w:sz="0" w:space="0" w:color="auto"/>
            <w:right w:val="none" w:sz="0" w:space="0" w:color="auto"/>
          </w:divBdr>
        </w:div>
        <w:div w:id="353651539">
          <w:marLeft w:val="0"/>
          <w:marRight w:val="0"/>
          <w:marTop w:val="144"/>
          <w:marBottom w:val="0"/>
          <w:divBdr>
            <w:top w:val="none" w:sz="0" w:space="0" w:color="auto"/>
            <w:left w:val="none" w:sz="0" w:space="0" w:color="auto"/>
            <w:bottom w:val="none" w:sz="0" w:space="0" w:color="auto"/>
            <w:right w:val="none" w:sz="0" w:space="0" w:color="auto"/>
          </w:divBdr>
        </w:div>
        <w:div w:id="1585146886">
          <w:marLeft w:val="0"/>
          <w:marRight w:val="0"/>
          <w:marTop w:val="144"/>
          <w:marBottom w:val="0"/>
          <w:divBdr>
            <w:top w:val="none" w:sz="0" w:space="0" w:color="auto"/>
            <w:left w:val="none" w:sz="0" w:space="0" w:color="auto"/>
            <w:bottom w:val="none" w:sz="0" w:space="0" w:color="auto"/>
            <w:right w:val="none" w:sz="0" w:space="0" w:color="auto"/>
          </w:divBdr>
        </w:div>
      </w:divsChild>
    </w:div>
    <w:div w:id="953290215">
      <w:bodyDiv w:val="1"/>
      <w:marLeft w:val="0"/>
      <w:marRight w:val="0"/>
      <w:marTop w:val="0"/>
      <w:marBottom w:val="0"/>
      <w:divBdr>
        <w:top w:val="none" w:sz="0" w:space="0" w:color="auto"/>
        <w:left w:val="none" w:sz="0" w:space="0" w:color="auto"/>
        <w:bottom w:val="none" w:sz="0" w:space="0" w:color="auto"/>
        <w:right w:val="single" w:sz="6" w:space="6" w:color="FFFFFF"/>
      </w:divBdr>
      <w:divsChild>
        <w:div w:id="1771656032">
          <w:marLeft w:val="0"/>
          <w:marRight w:val="0"/>
          <w:marTop w:val="0"/>
          <w:marBottom w:val="0"/>
          <w:divBdr>
            <w:top w:val="none" w:sz="0" w:space="0" w:color="auto"/>
            <w:left w:val="none" w:sz="0" w:space="0" w:color="auto"/>
            <w:bottom w:val="none" w:sz="0" w:space="0" w:color="auto"/>
            <w:right w:val="none" w:sz="0" w:space="0" w:color="auto"/>
          </w:divBdr>
          <w:divsChild>
            <w:div w:id="632490077">
              <w:marLeft w:val="0"/>
              <w:marRight w:val="0"/>
              <w:marTop w:val="0"/>
              <w:marBottom w:val="0"/>
              <w:divBdr>
                <w:top w:val="none" w:sz="0" w:space="0" w:color="auto"/>
                <w:left w:val="none" w:sz="0" w:space="0" w:color="auto"/>
                <w:bottom w:val="none" w:sz="0" w:space="0" w:color="auto"/>
                <w:right w:val="none" w:sz="0" w:space="0" w:color="auto"/>
              </w:divBdr>
              <w:divsChild>
                <w:div w:id="160330207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23058306">
                      <w:blockQuote w:val="1"/>
                      <w:marLeft w:val="340"/>
                      <w:marRight w:val="0"/>
                      <w:marTop w:val="160"/>
                      <w:marBottom w:val="200"/>
                      <w:divBdr>
                        <w:top w:val="none" w:sz="0" w:space="0" w:color="auto"/>
                        <w:left w:val="none" w:sz="0" w:space="0" w:color="auto"/>
                        <w:bottom w:val="none" w:sz="0" w:space="0" w:color="auto"/>
                        <w:right w:val="none" w:sz="0" w:space="0" w:color="auto"/>
                      </w:divBdr>
                    </w:div>
                    <w:div w:id="203568842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999382892">
      <w:bodyDiv w:val="1"/>
      <w:marLeft w:val="0"/>
      <w:marRight w:val="0"/>
      <w:marTop w:val="0"/>
      <w:marBottom w:val="0"/>
      <w:divBdr>
        <w:top w:val="none" w:sz="0" w:space="0" w:color="auto"/>
        <w:left w:val="none" w:sz="0" w:space="0" w:color="auto"/>
        <w:bottom w:val="none" w:sz="0" w:space="0" w:color="auto"/>
        <w:right w:val="none" w:sz="0" w:space="0" w:color="auto"/>
      </w:divBdr>
    </w:div>
    <w:div w:id="1004433184">
      <w:bodyDiv w:val="1"/>
      <w:marLeft w:val="0"/>
      <w:marRight w:val="0"/>
      <w:marTop w:val="0"/>
      <w:marBottom w:val="0"/>
      <w:divBdr>
        <w:top w:val="none" w:sz="0" w:space="0" w:color="auto"/>
        <w:left w:val="none" w:sz="0" w:space="0" w:color="auto"/>
        <w:bottom w:val="none" w:sz="0" w:space="0" w:color="auto"/>
        <w:right w:val="none" w:sz="0" w:space="0" w:color="auto"/>
      </w:divBdr>
    </w:div>
    <w:div w:id="1006901488">
      <w:bodyDiv w:val="1"/>
      <w:marLeft w:val="0"/>
      <w:marRight w:val="0"/>
      <w:marTop w:val="0"/>
      <w:marBottom w:val="0"/>
      <w:divBdr>
        <w:top w:val="none" w:sz="0" w:space="0" w:color="auto"/>
        <w:left w:val="none" w:sz="0" w:space="0" w:color="auto"/>
        <w:bottom w:val="none" w:sz="0" w:space="0" w:color="auto"/>
        <w:right w:val="none" w:sz="0" w:space="0" w:color="auto"/>
      </w:divBdr>
    </w:div>
    <w:div w:id="1031106946">
      <w:bodyDiv w:val="1"/>
      <w:marLeft w:val="0"/>
      <w:marRight w:val="0"/>
      <w:marTop w:val="0"/>
      <w:marBottom w:val="0"/>
      <w:divBdr>
        <w:top w:val="none" w:sz="0" w:space="0" w:color="auto"/>
        <w:left w:val="none" w:sz="0" w:space="0" w:color="auto"/>
        <w:bottom w:val="none" w:sz="0" w:space="0" w:color="auto"/>
        <w:right w:val="single" w:sz="6" w:space="6" w:color="FFFFFF"/>
      </w:divBdr>
      <w:divsChild>
        <w:div w:id="476142940">
          <w:marLeft w:val="0"/>
          <w:marRight w:val="0"/>
          <w:marTop w:val="0"/>
          <w:marBottom w:val="0"/>
          <w:divBdr>
            <w:top w:val="none" w:sz="0" w:space="0" w:color="auto"/>
            <w:left w:val="none" w:sz="0" w:space="0" w:color="auto"/>
            <w:bottom w:val="none" w:sz="0" w:space="0" w:color="auto"/>
            <w:right w:val="none" w:sz="0" w:space="0" w:color="auto"/>
          </w:divBdr>
          <w:divsChild>
            <w:div w:id="1192915253">
              <w:marLeft w:val="0"/>
              <w:marRight w:val="0"/>
              <w:marTop w:val="0"/>
              <w:marBottom w:val="0"/>
              <w:divBdr>
                <w:top w:val="none" w:sz="0" w:space="0" w:color="auto"/>
                <w:left w:val="none" w:sz="0" w:space="0" w:color="auto"/>
                <w:bottom w:val="none" w:sz="0" w:space="0" w:color="auto"/>
                <w:right w:val="none" w:sz="0" w:space="0" w:color="auto"/>
              </w:divBdr>
              <w:divsChild>
                <w:div w:id="182512470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66777077">
                      <w:blockQuote w:val="1"/>
                      <w:marLeft w:val="340"/>
                      <w:marRight w:val="0"/>
                      <w:marTop w:val="160"/>
                      <w:marBottom w:val="200"/>
                      <w:divBdr>
                        <w:top w:val="none" w:sz="0" w:space="0" w:color="auto"/>
                        <w:left w:val="none" w:sz="0" w:space="0" w:color="auto"/>
                        <w:bottom w:val="none" w:sz="0" w:space="0" w:color="auto"/>
                        <w:right w:val="none" w:sz="0" w:space="0" w:color="auto"/>
                      </w:divBdr>
                    </w:div>
                    <w:div w:id="502089232">
                      <w:blockQuote w:val="1"/>
                      <w:marLeft w:val="340"/>
                      <w:marRight w:val="0"/>
                      <w:marTop w:val="160"/>
                      <w:marBottom w:val="200"/>
                      <w:divBdr>
                        <w:top w:val="none" w:sz="0" w:space="0" w:color="auto"/>
                        <w:left w:val="none" w:sz="0" w:space="0" w:color="auto"/>
                        <w:bottom w:val="none" w:sz="0" w:space="0" w:color="auto"/>
                        <w:right w:val="none" w:sz="0" w:space="0" w:color="auto"/>
                      </w:divBdr>
                    </w:div>
                    <w:div w:id="636496633">
                      <w:blockQuote w:val="1"/>
                      <w:marLeft w:val="340"/>
                      <w:marRight w:val="0"/>
                      <w:marTop w:val="160"/>
                      <w:marBottom w:val="200"/>
                      <w:divBdr>
                        <w:top w:val="none" w:sz="0" w:space="0" w:color="auto"/>
                        <w:left w:val="none" w:sz="0" w:space="0" w:color="auto"/>
                        <w:bottom w:val="none" w:sz="0" w:space="0" w:color="auto"/>
                        <w:right w:val="none" w:sz="0" w:space="0" w:color="auto"/>
                      </w:divBdr>
                    </w:div>
                    <w:div w:id="1667593781">
                      <w:blockQuote w:val="1"/>
                      <w:marLeft w:val="340"/>
                      <w:marRight w:val="0"/>
                      <w:marTop w:val="160"/>
                      <w:marBottom w:val="200"/>
                      <w:divBdr>
                        <w:top w:val="none" w:sz="0" w:space="0" w:color="auto"/>
                        <w:left w:val="none" w:sz="0" w:space="0" w:color="auto"/>
                        <w:bottom w:val="none" w:sz="0" w:space="0" w:color="auto"/>
                        <w:right w:val="none" w:sz="0" w:space="0" w:color="auto"/>
                      </w:divBdr>
                    </w:div>
                    <w:div w:id="193829581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054160180">
      <w:bodyDiv w:val="1"/>
      <w:marLeft w:val="0"/>
      <w:marRight w:val="0"/>
      <w:marTop w:val="0"/>
      <w:marBottom w:val="0"/>
      <w:divBdr>
        <w:top w:val="none" w:sz="0" w:space="0" w:color="auto"/>
        <w:left w:val="none" w:sz="0" w:space="0" w:color="auto"/>
        <w:bottom w:val="none" w:sz="0" w:space="0" w:color="auto"/>
        <w:right w:val="none" w:sz="0" w:space="0" w:color="auto"/>
      </w:divBdr>
    </w:div>
    <w:div w:id="1068845613">
      <w:bodyDiv w:val="1"/>
      <w:marLeft w:val="0"/>
      <w:marRight w:val="0"/>
      <w:marTop w:val="0"/>
      <w:marBottom w:val="0"/>
      <w:divBdr>
        <w:top w:val="none" w:sz="0" w:space="0" w:color="auto"/>
        <w:left w:val="none" w:sz="0" w:space="0" w:color="auto"/>
        <w:bottom w:val="none" w:sz="0" w:space="0" w:color="auto"/>
        <w:right w:val="single" w:sz="6" w:space="6" w:color="FFFFFF"/>
      </w:divBdr>
      <w:divsChild>
        <w:div w:id="182548974">
          <w:marLeft w:val="0"/>
          <w:marRight w:val="0"/>
          <w:marTop w:val="0"/>
          <w:marBottom w:val="0"/>
          <w:divBdr>
            <w:top w:val="none" w:sz="0" w:space="0" w:color="auto"/>
            <w:left w:val="none" w:sz="0" w:space="0" w:color="auto"/>
            <w:bottom w:val="none" w:sz="0" w:space="0" w:color="auto"/>
            <w:right w:val="none" w:sz="0" w:space="0" w:color="auto"/>
          </w:divBdr>
          <w:divsChild>
            <w:div w:id="16323005">
              <w:marLeft w:val="0"/>
              <w:marRight w:val="0"/>
              <w:marTop w:val="0"/>
              <w:marBottom w:val="0"/>
              <w:divBdr>
                <w:top w:val="none" w:sz="0" w:space="0" w:color="auto"/>
                <w:left w:val="none" w:sz="0" w:space="0" w:color="auto"/>
                <w:bottom w:val="none" w:sz="0" w:space="0" w:color="auto"/>
                <w:right w:val="none" w:sz="0" w:space="0" w:color="auto"/>
              </w:divBdr>
              <w:divsChild>
                <w:div w:id="34283052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42195466">
                      <w:blockQuote w:val="1"/>
                      <w:marLeft w:val="340"/>
                      <w:marRight w:val="0"/>
                      <w:marTop w:val="160"/>
                      <w:marBottom w:val="200"/>
                      <w:divBdr>
                        <w:top w:val="none" w:sz="0" w:space="0" w:color="auto"/>
                        <w:left w:val="none" w:sz="0" w:space="0" w:color="auto"/>
                        <w:bottom w:val="none" w:sz="0" w:space="0" w:color="auto"/>
                        <w:right w:val="none" w:sz="0" w:space="0" w:color="auto"/>
                      </w:divBdr>
                    </w:div>
                    <w:div w:id="158499110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35879372">
      <w:bodyDiv w:val="1"/>
      <w:marLeft w:val="0"/>
      <w:marRight w:val="0"/>
      <w:marTop w:val="0"/>
      <w:marBottom w:val="0"/>
      <w:divBdr>
        <w:top w:val="none" w:sz="0" w:space="0" w:color="auto"/>
        <w:left w:val="none" w:sz="0" w:space="0" w:color="auto"/>
        <w:bottom w:val="none" w:sz="0" w:space="0" w:color="auto"/>
        <w:right w:val="none" w:sz="0" w:space="0" w:color="auto"/>
      </w:divBdr>
    </w:div>
    <w:div w:id="1146052458">
      <w:bodyDiv w:val="1"/>
      <w:marLeft w:val="0"/>
      <w:marRight w:val="0"/>
      <w:marTop w:val="0"/>
      <w:marBottom w:val="0"/>
      <w:divBdr>
        <w:top w:val="none" w:sz="0" w:space="0" w:color="auto"/>
        <w:left w:val="none" w:sz="0" w:space="0" w:color="auto"/>
        <w:bottom w:val="none" w:sz="0" w:space="0" w:color="auto"/>
        <w:right w:val="none" w:sz="0" w:space="0" w:color="auto"/>
      </w:divBdr>
    </w:div>
    <w:div w:id="1159269668">
      <w:bodyDiv w:val="1"/>
      <w:marLeft w:val="0"/>
      <w:marRight w:val="0"/>
      <w:marTop w:val="0"/>
      <w:marBottom w:val="0"/>
      <w:divBdr>
        <w:top w:val="none" w:sz="0" w:space="0" w:color="auto"/>
        <w:left w:val="none" w:sz="0" w:space="0" w:color="auto"/>
        <w:bottom w:val="none" w:sz="0" w:space="0" w:color="auto"/>
        <w:right w:val="none" w:sz="0" w:space="0" w:color="auto"/>
      </w:divBdr>
    </w:div>
    <w:div w:id="1165825097">
      <w:bodyDiv w:val="1"/>
      <w:marLeft w:val="0"/>
      <w:marRight w:val="0"/>
      <w:marTop w:val="0"/>
      <w:marBottom w:val="0"/>
      <w:divBdr>
        <w:top w:val="none" w:sz="0" w:space="0" w:color="auto"/>
        <w:left w:val="none" w:sz="0" w:space="0" w:color="auto"/>
        <w:bottom w:val="none" w:sz="0" w:space="0" w:color="auto"/>
        <w:right w:val="none" w:sz="0" w:space="0" w:color="auto"/>
      </w:divBdr>
      <w:divsChild>
        <w:div w:id="910389891">
          <w:marLeft w:val="0"/>
          <w:marRight w:val="0"/>
          <w:marTop w:val="0"/>
          <w:marBottom w:val="0"/>
          <w:divBdr>
            <w:top w:val="none" w:sz="0" w:space="0" w:color="auto"/>
            <w:left w:val="none" w:sz="0" w:space="0" w:color="auto"/>
            <w:bottom w:val="none" w:sz="0" w:space="0" w:color="auto"/>
            <w:right w:val="none" w:sz="0" w:space="0" w:color="auto"/>
          </w:divBdr>
          <w:divsChild>
            <w:div w:id="1992367337">
              <w:marLeft w:val="0"/>
              <w:marRight w:val="0"/>
              <w:marTop w:val="0"/>
              <w:marBottom w:val="0"/>
              <w:divBdr>
                <w:top w:val="none" w:sz="0" w:space="0" w:color="auto"/>
                <w:left w:val="none" w:sz="0" w:space="0" w:color="auto"/>
                <w:bottom w:val="none" w:sz="0" w:space="0" w:color="auto"/>
                <w:right w:val="none" w:sz="0" w:space="0" w:color="auto"/>
              </w:divBdr>
              <w:divsChild>
                <w:div w:id="144126005">
                  <w:marLeft w:val="0"/>
                  <w:marRight w:val="0"/>
                  <w:marTop w:val="0"/>
                  <w:marBottom w:val="0"/>
                  <w:divBdr>
                    <w:top w:val="none" w:sz="0" w:space="0" w:color="auto"/>
                    <w:left w:val="none" w:sz="0" w:space="0" w:color="auto"/>
                    <w:bottom w:val="none" w:sz="0" w:space="0" w:color="auto"/>
                    <w:right w:val="none" w:sz="0" w:space="0" w:color="auto"/>
                  </w:divBdr>
                  <w:divsChild>
                    <w:div w:id="1434666242">
                      <w:marLeft w:val="0"/>
                      <w:marRight w:val="0"/>
                      <w:marTop w:val="0"/>
                      <w:marBottom w:val="0"/>
                      <w:divBdr>
                        <w:top w:val="none" w:sz="0" w:space="0" w:color="auto"/>
                        <w:left w:val="none" w:sz="0" w:space="0" w:color="auto"/>
                        <w:bottom w:val="none" w:sz="0" w:space="0" w:color="auto"/>
                        <w:right w:val="none" w:sz="0" w:space="0" w:color="auto"/>
                      </w:divBdr>
                      <w:divsChild>
                        <w:div w:id="727652336">
                          <w:marLeft w:val="0"/>
                          <w:marRight w:val="0"/>
                          <w:marTop w:val="0"/>
                          <w:marBottom w:val="0"/>
                          <w:divBdr>
                            <w:top w:val="none" w:sz="0" w:space="0" w:color="auto"/>
                            <w:left w:val="none" w:sz="0" w:space="0" w:color="auto"/>
                            <w:bottom w:val="none" w:sz="0" w:space="0" w:color="auto"/>
                            <w:right w:val="none" w:sz="0" w:space="0" w:color="auto"/>
                          </w:divBdr>
                          <w:divsChild>
                            <w:div w:id="99984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308282">
      <w:bodyDiv w:val="1"/>
      <w:marLeft w:val="0"/>
      <w:marRight w:val="0"/>
      <w:marTop w:val="0"/>
      <w:marBottom w:val="0"/>
      <w:divBdr>
        <w:top w:val="none" w:sz="0" w:space="0" w:color="auto"/>
        <w:left w:val="none" w:sz="0" w:space="0" w:color="auto"/>
        <w:bottom w:val="none" w:sz="0" w:space="0" w:color="auto"/>
        <w:right w:val="single" w:sz="6" w:space="6" w:color="FFFFFF"/>
      </w:divBdr>
      <w:divsChild>
        <w:div w:id="597255207">
          <w:marLeft w:val="0"/>
          <w:marRight w:val="0"/>
          <w:marTop w:val="0"/>
          <w:marBottom w:val="0"/>
          <w:divBdr>
            <w:top w:val="none" w:sz="0" w:space="0" w:color="auto"/>
            <w:left w:val="none" w:sz="0" w:space="0" w:color="auto"/>
            <w:bottom w:val="none" w:sz="0" w:space="0" w:color="auto"/>
            <w:right w:val="none" w:sz="0" w:space="0" w:color="auto"/>
          </w:divBdr>
          <w:divsChild>
            <w:div w:id="1123421276">
              <w:marLeft w:val="0"/>
              <w:marRight w:val="0"/>
              <w:marTop w:val="0"/>
              <w:marBottom w:val="0"/>
              <w:divBdr>
                <w:top w:val="none" w:sz="0" w:space="0" w:color="auto"/>
                <w:left w:val="none" w:sz="0" w:space="0" w:color="auto"/>
                <w:bottom w:val="none" w:sz="0" w:space="0" w:color="auto"/>
                <w:right w:val="none" w:sz="0" w:space="0" w:color="auto"/>
              </w:divBdr>
              <w:divsChild>
                <w:div w:id="191662551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80508533">
                      <w:blockQuote w:val="1"/>
                      <w:marLeft w:val="340"/>
                      <w:marRight w:val="0"/>
                      <w:marTop w:val="160"/>
                      <w:marBottom w:val="200"/>
                      <w:divBdr>
                        <w:top w:val="none" w:sz="0" w:space="0" w:color="auto"/>
                        <w:left w:val="none" w:sz="0" w:space="0" w:color="auto"/>
                        <w:bottom w:val="none" w:sz="0" w:space="0" w:color="auto"/>
                        <w:right w:val="none" w:sz="0" w:space="0" w:color="auto"/>
                      </w:divBdr>
                    </w:div>
                    <w:div w:id="302665839">
                      <w:blockQuote w:val="1"/>
                      <w:marLeft w:val="340"/>
                      <w:marRight w:val="0"/>
                      <w:marTop w:val="160"/>
                      <w:marBottom w:val="200"/>
                      <w:divBdr>
                        <w:top w:val="none" w:sz="0" w:space="0" w:color="auto"/>
                        <w:left w:val="none" w:sz="0" w:space="0" w:color="auto"/>
                        <w:bottom w:val="none" w:sz="0" w:space="0" w:color="auto"/>
                        <w:right w:val="none" w:sz="0" w:space="0" w:color="auto"/>
                      </w:divBdr>
                    </w:div>
                    <w:div w:id="1663662464">
                      <w:blockQuote w:val="1"/>
                      <w:marLeft w:val="340"/>
                      <w:marRight w:val="0"/>
                      <w:marTop w:val="160"/>
                      <w:marBottom w:val="200"/>
                      <w:divBdr>
                        <w:top w:val="none" w:sz="0" w:space="0" w:color="auto"/>
                        <w:left w:val="none" w:sz="0" w:space="0" w:color="auto"/>
                        <w:bottom w:val="none" w:sz="0" w:space="0" w:color="auto"/>
                        <w:right w:val="none" w:sz="0" w:space="0" w:color="auto"/>
                      </w:divBdr>
                    </w:div>
                    <w:div w:id="144684776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39233967">
      <w:bodyDiv w:val="1"/>
      <w:marLeft w:val="0"/>
      <w:marRight w:val="0"/>
      <w:marTop w:val="0"/>
      <w:marBottom w:val="0"/>
      <w:divBdr>
        <w:top w:val="none" w:sz="0" w:space="0" w:color="auto"/>
        <w:left w:val="none" w:sz="0" w:space="0" w:color="auto"/>
        <w:bottom w:val="none" w:sz="0" w:space="0" w:color="auto"/>
        <w:right w:val="none" w:sz="0" w:space="0" w:color="auto"/>
      </w:divBdr>
    </w:div>
    <w:div w:id="1342006901">
      <w:bodyDiv w:val="1"/>
      <w:marLeft w:val="0"/>
      <w:marRight w:val="0"/>
      <w:marTop w:val="0"/>
      <w:marBottom w:val="0"/>
      <w:divBdr>
        <w:top w:val="none" w:sz="0" w:space="0" w:color="auto"/>
        <w:left w:val="none" w:sz="0" w:space="0" w:color="auto"/>
        <w:bottom w:val="none" w:sz="0" w:space="0" w:color="auto"/>
        <w:right w:val="single" w:sz="6" w:space="6" w:color="FFFFFF"/>
      </w:divBdr>
      <w:divsChild>
        <w:div w:id="905651238">
          <w:marLeft w:val="0"/>
          <w:marRight w:val="0"/>
          <w:marTop w:val="0"/>
          <w:marBottom w:val="0"/>
          <w:divBdr>
            <w:top w:val="none" w:sz="0" w:space="0" w:color="auto"/>
            <w:left w:val="none" w:sz="0" w:space="0" w:color="auto"/>
            <w:bottom w:val="none" w:sz="0" w:space="0" w:color="auto"/>
            <w:right w:val="none" w:sz="0" w:space="0" w:color="auto"/>
          </w:divBdr>
          <w:divsChild>
            <w:div w:id="2107772029">
              <w:marLeft w:val="0"/>
              <w:marRight w:val="0"/>
              <w:marTop w:val="0"/>
              <w:marBottom w:val="0"/>
              <w:divBdr>
                <w:top w:val="none" w:sz="0" w:space="0" w:color="auto"/>
                <w:left w:val="none" w:sz="0" w:space="0" w:color="auto"/>
                <w:bottom w:val="none" w:sz="0" w:space="0" w:color="auto"/>
                <w:right w:val="none" w:sz="0" w:space="0" w:color="auto"/>
              </w:divBdr>
              <w:divsChild>
                <w:div w:id="188691452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04567947">
                      <w:blockQuote w:val="1"/>
                      <w:marLeft w:val="340"/>
                      <w:marRight w:val="0"/>
                      <w:marTop w:val="160"/>
                      <w:marBottom w:val="200"/>
                      <w:divBdr>
                        <w:top w:val="none" w:sz="0" w:space="0" w:color="auto"/>
                        <w:left w:val="none" w:sz="0" w:space="0" w:color="auto"/>
                        <w:bottom w:val="none" w:sz="0" w:space="0" w:color="auto"/>
                        <w:right w:val="none" w:sz="0" w:space="0" w:color="auto"/>
                      </w:divBdr>
                    </w:div>
                    <w:div w:id="5124977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8473520">
                          <w:blockQuote w:val="1"/>
                          <w:marLeft w:val="340"/>
                          <w:marRight w:val="0"/>
                          <w:marTop w:val="160"/>
                          <w:marBottom w:val="200"/>
                          <w:divBdr>
                            <w:top w:val="none" w:sz="0" w:space="0" w:color="auto"/>
                            <w:left w:val="none" w:sz="0" w:space="0" w:color="auto"/>
                            <w:bottom w:val="none" w:sz="0" w:space="0" w:color="auto"/>
                            <w:right w:val="none" w:sz="0" w:space="0" w:color="auto"/>
                          </w:divBdr>
                        </w:div>
                        <w:div w:id="696778880">
                          <w:blockQuote w:val="1"/>
                          <w:marLeft w:val="340"/>
                          <w:marRight w:val="0"/>
                          <w:marTop w:val="160"/>
                          <w:marBottom w:val="200"/>
                          <w:divBdr>
                            <w:top w:val="none" w:sz="0" w:space="0" w:color="auto"/>
                            <w:left w:val="none" w:sz="0" w:space="0" w:color="auto"/>
                            <w:bottom w:val="none" w:sz="0" w:space="0" w:color="auto"/>
                            <w:right w:val="none" w:sz="0" w:space="0" w:color="auto"/>
                          </w:divBdr>
                        </w:div>
                        <w:div w:id="807939056">
                          <w:blockQuote w:val="1"/>
                          <w:marLeft w:val="340"/>
                          <w:marRight w:val="0"/>
                          <w:marTop w:val="160"/>
                          <w:marBottom w:val="200"/>
                          <w:divBdr>
                            <w:top w:val="none" w:sz="0" w:space="0" w:color="auto"/>
                            <w:left w:val="none" w:sz="0" w:space="0" w:color="auto"/>
                            <w:bottom w:val="none" w:sz="0" w:space="0" w:color="auto"/>
                            <w:right w:val="none" w:sz="0" w:space="0" w:color="auto"/>
                          </w:divBdr>
                        </w:div>
                        <w:div w:id="138459676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901793437">
                      <w:blockQuote w:val="1"/>
                      <w:marLeft w:val="340"/>
                      <w:marRight w:val="0"/>
                      <w:marTop w:val="160"/>
                      <w:marBottom w:val="200"/>
                      <w:divBdr>
                        <w:top w:val="none" w:sz="0" w:space="0" w:color="auto"/>
                        <w:left w:val="none" w:sz="0" w:space="0" w:color="auto"/>
                        <w:bottom w:val="none" w:sz="0" w:space="0" w:color="auto"/>
                        <w:right w:val="none" w:sz="0" w:space="0" w:color="auto"/>
                      </w:divBdr>
                    </w:div>
                    <w:div w:id="1159922399">
                      <w:blockQuote w:val="1"/>
                      <w:marLeft w:val="340"/>
                      <w:marRight w:val="0"/>
                      <w:marTop w:val="160"/>
                      <w:marBottom w:val="200"/>
                      <w:divBdr>
                        <w:top w:val="none" w:sz="0" w:space="0" w:color="auto"/>
                        <w:left w:val="none" w:sz="0" w:space="0" w:color="auto"/>
                        <w:bottom w:val="none" w:sz="0" w:space="0" w:color="auto"/>
                        <w:right w:val="none" w:sz="0" w:space="0" w:color="auto"/>
                      </w:divBdr>
                    </w:div>
                    <w:div w:id="176406261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47831307">
      <w:bodyDiv w:val="1"/>
      <w:marLeft w:val="0"/>
      <w:marRight w:val="0"/>
      <w:marTop w:val="0"/>
      <w:marBottom w:val="0"/>
      <w:divBdr>
        <w:top w:val="none" w:sz="0" w:space="0" w:color="auto"/>
        <w:left w:val="none" w:sz="0" w:space="0" w:color="auto"/>
        <w:bottom w:val="none" w:sz="0" w:space="0" w:color="auto"/>
        <w:right w:val="none" w:sz="0" w:space="0" w:color="auto"/>
      </w:divBdr>
    </w:div>
    <w:div w:id="1356231177">
      <w:bodyDiv w:val="1"/>
      <w:marLeft w:val="0"/>
      <w:marRight w:val="0"/>
      <w:marTop w:val="0"/>
      <w:marBottom w:val="0"/>
      <w:divBdr>
        <w:top w:val="none" w:sz="0" w:space="0" w:color="auto"/>
        <w:left w:val="none" w:sz="0" w:space="0" w:color="auto"/>
        <w:bottom w:val="none" w:sz="0" w:space="0" w:color="auto"/>
        <w:right w:val="single" w:sz="6" w:space="6" w:color="FFFFFF"/>
      </w:divBdr>
      <w:divsChild>
        <w:div w:id="161512005">
          <w:marLeft w:val="0"/>
          <w:marRight w:val="0"/>
          <w:marTop w:val="0"/>
          <w:marBottom w:val="0"/>
          <w:divBdr>
            <w:top w:val="none" w:sz="0" w:space="0" w:color="auto"/>
            <w:left w:val="none" w:sz="0" w:space="0" w:color="auto"/>
            <w:bottom w:val="none" w:sz="0" w:space="0" w:color="auto"/>
            <w:right w:val="none" w:sz="0" w:space="0" w:color="auto"/>
          </w:divBdr>
          <w:divsChild>
            <w:div w:id="1100833055">
              <w:marLeft w:val="0"/>
              <w:marRight w:val="0"/>
              <w:marTop w:val="0"/>
              <w:marBottom w:val="0"/>
              <w:divBdr>
                <w:top w:val="none" w:sz="0" w:space="0" w:color="auto"/>
                <w:left w:val="none" w:sz="0" w:space="0" w:color="auto"/>
                <w:bottom w:val="none" w:sz="0" w:space="0" w:color="auto"/>
                <w:right w:val="none" w:sz="0" w:space="0" w:color="auto"/>
              </w:divBdr>
              <w:divsChild>
                <w:div w:id="59181652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05096529">
                      <w:blockQuote w:val="1"/>
                      <w:marLeft w:val="340"/>
                      <w:marRight w:val="0"/>
                      <w:marTop w:val="160"/>
                      <w:marBottom w:val="200"/>
                      <w:divBdr>
                        <w:top w:val="none" w:sz="0" w:space="0" w:color="auto"/>
                        <w:left w:val="none" w:sz="0" w:space="0" w:color="auto"/>
                        <w:bottom w:val="none" w:sz="0" w:space="0" w:color="auto"/>
                        <w:right w:val="none" w:sz="0" w:space="0" w:color="auto"/>
                      </w:divBdr>
                    </w:div>
                    <w:div w:id="1098909583">
                      <w:blockQuote w:val="1"/>
                      <w:marLeft w:val="340"/>
                      <w:marRight w:val="0"/>
                      <w:marTop w:val="160"/>
                      <w:marBottom w:val="200"/>
                      <w:divBdr>
                        <w:top w:val="none" w:sz="0" w:space="0" w:color="auto"/>
                        <w:left w:val="none" w:sz="0" w:space="0" w:color="auto"/>
                        <w:bottom w:val="none" w:sz="0" w:space="0" w:color="auto"/>
                        <w:right w:val="none" w:sz="0" w:space="0" w:color="auto"/>
                      </w:divBdr>
                    </w:div>
                    <w:div w:id="1585842975">
                      <w:blockQuote w:val="1"/>
                      <w:marLeft w:val="340"/>
                      <w:marRight w:val="0"/>
                      <w:marTop w:val="160"/>
                      <w:marBottom w:val="200"/>
                      <w:divBdr>
                        <w:top w:val="none" w:sz="0" w:space="0" w:color="auto"/>
                        <w:left w:val="none" w:sz="0" w:space="0" w:color="auto"/>
                        <w:bottom w:val="none" w:sz="0" w:space="0" w:color="auto"/>
                        <w:right w:val="none" w:sz="0" w:space="0" w:color="auto"/>
                      </w:divBdr>
                    </w:div>
                    <w:div w:id="212607885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379622794">
      <w:bodyDiv w:val="1"/>
      <w:marLeft w:val="0"/>
      <w:marRight w:val="0"/>
      <w:marTop w:val="0"/>
      <w:marBottom w:val="0"/>
      <w:divBdr>
        <w:top w:val="none" w:sz="0" w:space="0" w:color="auto"/>
        <w:left w:val="none" w:sz="0" w:space="0" w:color="auto"/>
        <w:bottom w:val="none" w:sz="0" w:space="0" w:color="auto"/>
        <w:right w:val="single" w:sz="6" w:space="6" w:color="FFFFFF"/>
      </w:divBdr>
      <w:divsChild>
        <w:div w:id="266695263">
          <w:marLeft w:val="0"/>
          <w:marRight w:val="0"/>
          <w:marTop w:val="0"/>
          <w:marBottom w:val="0"/>
          <w:divBdr>
            <w:top w:val="none" w:sz="0" w:space="0" w:color="auto"/>
            <w:left w:val="none" w:sz="0" w:space="0" w:color="auto"/>
            <w:bottom w:val="none" w:sz="0" w:space="0" w:color="auto"/>
            <w:right w:val="none" w:sz="0" w:space="0" w:color="auto"/>
          </w:divBdr>
          <w:divsChild>
            <w:div w:id="780338367">
              <w:marLeft w:val="0"/>
              <w:marRight w:val="0"/>
              <w:marTop w:val="0"/>
              <w:marBottom w:val="0"/>
              <w:divBdr>
                <w:top w:val="none" w:sz="0" w:space="0" w:color="auto"/>
                <w:left w:val="none" w:sz="0" w:space="0" w:color="auto"/>
                <w:bottom w:val="none" w:sz="0" w:space="0" w:color="auto"/>
                <w:right w:val="none" w:sz="0" w:space="0" w:color="auto"/>
              </w:divBdr>
              <w:divsChild>
                <w:div w:id="382143367">
                  <w:blockQuote w:val="1"/>
                  <w:marLeft w:val="340"/>
                  <w:marRight w:val="0"/>
                  <w:marTop w:val="160"/>
                  <w:marBottom w:val="200"/>
                  <w:divBdr>
                    <w:top w:val="none" w:sz="0" w:space="0" w:color="auto"/>
                    <w:left w:val="none" w:sz="0" w:space="0" w:color="auto"/>
                    <w:bottom w:val="none" w:sz="0" w:space="0" w:color="auto"/>
                    <w:right w:val="none" w:sz="0" w:space="0" w:color="auto"/>
                  </w:divBdr>
                </w:div>
                <w:div w:id="886643315">
                  <w:blockQuote w:val="1"/>
                  <w:marLeft w:val="340"/>
                  <w:marRight w:val="0"/>
                  <w:marTop w:val="160"/>
                  <w:marBottom w:val="200"/>
                  <w:divBdr>
                    <w:top w:val="none" w:sz="0" w:space="0" w:color="auto"/>
                    <w:left w:val="none" w:sz="0" w:space="0" w:color="auto"/>
                    <w:bottom w:val="none" w:sz="0" w:space="0" w:color="auto"/>
                    <w:right w:val="none" w:sz="0" w:space="0" w:color="auto"/>
                  </w:divBdr>
                </w:div>
                <w:div w:id="1314484119">
                  <w:blockQuote w:val="1"/>
                  <w:marLeft w:val="340"/>
                  <w:marRight w:val="0"/>
                  <w:marTop w:val="160"/>
                  <w:marBottom w:val="200"/>
                  <w:divBdr>
                    <w:top w:val="none" w:sz="0" w:space="0" w:color="auto"/>
                    <w:left w:val="none" w:sz="0" w:space="0" w:color="auto"/>
                    <w:bottom w:val="none" w:sz="0" w:space="0" w:color="auto"/>
                    <w:right w:val="none" w:sz="0" w:space="0" w:color="auto"/>
                  </w:divBdr>
                </w:div>
                <w:div w:id="1724404547">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398624228">
      <w:bodyDiv w:val="1"/>
      <w:marLeft w:val="0"/>
      <w:marRight w:val="0"/>
      <w:marTop w:val="0"/>
      <w:marBottom w:val="0"/>
      <w:divBdr>
        <w:top w:val="none" w:sz="0" w:space="0" w:color="auto"/>
        <w:left w:val="none" w:sz="0" w:space="0" w:color="auto"/>
        <w:bottom w:val="none" w:sz="0" w:space="0" w:color="auto"/>
        <w:right w:val="none" w:sz="0" w:space="0" w:color="auto"/>
      </w:divBdr>
    </w:div>
    <w:div w:id="1436710070">
      <w:bodyDiv w:val="1"/>
      <w:marLeft w:val="0"/>
      <w:marRight w:val="0"/>
      <w:marTop w:val="0"/>
      <w:marBottom w:val="0"/>
      <w:divBdr>
        <w:top w:val="none" w:sz="0" w:space="0" w:color="auto"/>
        <w:left w:val="none" w:sz="0" w:space="0" w:color="auto"/>
        <w:bottom w:val="none" w:sz="0" w:space="0" w:color="auto"/>
        <w:right w:val="single" w:sz="6" w:space="6" w:color="FFFFFF"/>
      </w:divBdr>
      <w:divsChild>
        <w:div w:id="1634674609">
          <w:marLeft w:val="0"/>
          <w:marRight w:val="0"/>
          <w:marTop w:val="0"/>
          <w:marBottom w:val="0"/>
          <w:divBdr>
            <w:top w:val="none" w:sz="0" w:space="0" w:color="auto"/>
            <w:left w:val="none" w:sz="0" w:space="0" w:color="auto"/>
            <w:bottom w:val="none" w:sz="0" w:space="0" w:color="auto"/>
            <w:right w:val="none" w:sz="0" w:space="0" w:color="auto"/>
          </w:divBdr>
          <w:divsChild>
            <w:div w:id="13411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6175">
      <w:bodyDiv w:val="1"/>
      <w:marLeft w:val="0"/>
      <w:marRight w:val="0"/>
      <w:marTop w:val="0"/>
      <w:marBottom w:val="0"/>
      <w:divBdr>
        <w:top w:val="none" w:sz="0" w:space="0" w:color="auto"/>
        <w:left w:val="none" w:sz="0" w:space="0" w:color="auto"/>
        <w:bottom w:val="none" w:sz="0" w:space="0" w:color="auto"/>
        <w:right w:val="single" w:sz="6" w:space="6" w:color="FFFFFF"/>
      </w:divBdr>
      <w:divsChild>
        <w:div w:id="1242452246">
          <w:marLeft w:val="0"/>
          <w:marRight w:val="0"/>
          <w:marTop w:val="0"/>
          <w:marBottom w:val="0"/>
          <w:divBdr>
            <w:top w:val="none" w:sz="0" w:space="0" w:color="auto"/>
            <w:left w:val="none" w:sz="0" w:space="0" w:color="auto"/>
            <w:bottom w:val="none" w:sz="0" w:space="0" w:color="auto"/>
            <w:right w:val="none" w:sz="0" w:space="0" w:color="auto"/>
          </w:divBdr>
          <w:divsChild>
            <w:div w:id="1365981443">
              <w:marLeft w:val="0"/>
              <w:marRight w:val="0"/>
              <w:marTop w:val="0"/>
              <w:marBottom w:val="0"/>
              <w:divBdr>
                <w:top w:val="none" w:sz="0" w:space="0" w:color="auto"/>
                <w:left w:val="none" w:sz="0" w:space="0" w:color="auto"/>
                <w:bottom w:val="none" w:sz="0" w:space="0" w:color="auto"/>
                <w:right w:val="none" w:sz="0" w:space="0" w:color="auto"/>
              </w:divBdr>
              <w:divsChild>
                <w:div w:id="198122753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07289834">
                      <w:blockQuote w:val="1"/>
                      <w:marLeft w:val="340"/>
                      <w:marRight w:val="0"/>
                      <w:marTop w:val="160"/>
                      <w:marBottom w:val="200"/>
                      <w:divBdr>
                        <w:top w:val="none" w:sz="0" w:space="0" w:color="auto"/>
                        <w:left w:val="none" w:sz="0" w:space="0" w:color="auto"/>
                        <w:bottom w:val="none" w:sz="0" w:space="0" w:color="auto"/>
                        <w:right w:val="none" w:sz="0" w:space="0" w:color="auto"/>
                      </w:divBdr>
                    </w:div>
                    <w:div w:id="209154151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8478008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545941517">
      <w:bodyDiv w:val="1"/>
      <w:marLeft w:val="0"/>
      <w:marRight w:val="0"/>
      <w:marTop w:val="0"/>
      <w:marBottom w:val="0"/>
      <w:divBdr>
        <w:top w:val="none" w:sz="0" w:space="0" w:color="auto"/>
        <w:left w:val="none" w:sz="0" w:space="0" w:color="auto"/>
        <w:bottom w:val="none" w:sz="0" w:space="0" w:color="auto"/>
        <w:right w:val="none" w:sz="0" w:space="0" w:color="auto"/>
      </w:divBdr>
      <w:divsChild>
        <w:div w:id="31616375">
          <w:marLeft w:val="0"/>
          <w:marRight w:val="0"/>
          <w:marTop w:val="144"/>
          <w:marBottom w:val="0"/>
          <w:divBdr>
            <w:top w:val="none" w:sz="0" w:space="0" w:color="auto"/>
            <w:left w:val="none" w:sz="0" w:space="0" w:color="auto"/>
            <w:bottom w:val="none" w:sz="0" w:space="0" w:color="auto"/>
            <w:right w:val="none" w:sz="0" w:space="0" w:color="auto"/>
          </w:divBdr>
        </w:div>
        <w:div w:id="96367977">
          <w:marLeft w:val="0"/>
          <w:marRight w:val="0"/>
          <w:marTop w:val="144"/>
          <w:marBottom w:val="0"/>
          <w:divBdr>
            <w:top w:val="none" w:sz="0" w:space="0" w:color="auto"/>
            <w:left w:val="none" w:sz="0" w:space="0" w:color="auto"/>
            <w:bottom w:val="none" w:sz="0" w:space="0" w:color="auto"/>
            <w:right w:val="none" w:sz="0" w:space="0" w:color="auto"/>
          </w:divBdr>
        </w:div>
        <w:div w:id="117800157">
          <w:marLeft w:val="0"/>
          <w:marRight w:val="0"/>
          <w:marTop w:val="144"/>
          <w:marBottom w:val="0"/>
          <w:divBdr>
            <w:top w:val="none" w:sz="0" w:space="0" w:color="auto"/>
            <w:left w:val="none" w:sz="0" w:space="0" w:color="auto"/>
            <w:bottom w:val="none" w:sz="0" w:space="0" w:color="auto"/>
            <w:right w:val="none" w:sz="0" w:space="0" w:color="auto"/>
          </w:divBdr>
        </w:div>
        <w:div w:id="758523189">
          <w:marLeft w:val="0"/>
          <w:marRight w:val="0"/>
          <w:marTop w:val="144"/>
          <w:marBottom w:val="0"/>
          <w:divBdr>
            <w:top w:val="none" w:sz="0" w:space="0" w:color="auto"/>
            <w:left w:val="none" w:sz="0" w:space="0" w:color="auto"/>
            <w:bottom w:val="none" w:sz="0" w:space="0" w:color="auto"/>
            <w:right w:val="none" w:sz="0" w:space="0" w:color="auto"/>
          </w:divBdr>
        </w:div>
        <w:div w:id="789320825">
          <w:marLeft w:val="0"/>
          <w:marRight w:val="0"/>
          <w:marTop w:val="144"/>
          <w:marBottom w:val="0"/>
          <w:divBdr>
            <w:top w:val="none" w:sz="0" w:space="0" w:color="auto"/>
            <w:left w:val="none" w:sz="0" w:space="0" w:color="auto"/>
            <w:bottom w:val="none" w:sz="0" w:space="0" w:color="auto"/>
            <w:right w:val="none" w:sz="0" w:space="0" w:color="auto"/>
          </w:divBdr>
        </w:div>
        <w:div w:id="1038092240">
          <w:marLeft w:val="0"/>
          <w:marRight w:val="0"/>
          <w:marTop w:val="144"/>
          <w:marBottom w:val="0"/>
          <w:divBdr>
            <w:top w:val="none" w:sz="0" w:space="0" w:color="auto"/>
            <w:left w:val="none" w:sz="0" w:space="0" w:color="auto"/>
            <w:bottom w:val="none" w:sz="0" w:space="0" w:color="auto"/>
            <w:right w:val="none" w:sz="0" w:space="0" w:color="auto"/>
          </w:divBdr>
        </w:div>
        <w:div w:id="1061369808">
          <w:marLeft w:val="0"/>
          <w:marRight w:val="0"/>
          <w:marTop w:val="144"/>
          <w:marBottom w:val="0"/>
          <w:divBdr>
            <w:top w:val="none" w:sz="0" w:space="0" w:color="auto"/>
            <w:left w:val="none" w:sz="0" w:space="0" w:color="auto"/>
            <w:bottom w:val="none" w:sz="0" w:space="0" w:color="auto"/>
            <w:right w:val="none" w:sz="0" w:space="0" w:color="auto"/>
          </w:divBdr>
        </w:div>
        <w:div w:id="1075206852">
          <w:marLeft w:val="0"/>
          <w:marRight w:val="0"/>
          <w:marTop w:val="144"/>
          <w:marBottom w:val="0"/>
          <w:divBdr>
            <w:top w:val="none" w:sz="0" w:space="0" w:color="auto"/>
            <w:left w:val="none" w:sz="0" w:space="0" w:color="auto"/>
            <w:bottom w:val="none" w:sz="0" w:space="0" w:color="auto"/>
            <w:right w:val="none" w:sz="0" w:space="0" w:color="auto"/>
          </w:divBdr>
        </w:div>
        <w:div w:id="1658341206">
          <w:marLeft w:val="0"/>
          <w:marRight w:val="0"/>
          <w:marTop w:val="144"/>
          <w:marBottom w:val="0"/>
          <w:divBdr>
            <w:top w:val="none" w:sz="0" w:space="0" w:color="auto"/>
            <w:left w:val="none" w:sz="0" w:space="0" w:color="auto"/>
            <w:bottom w:val="none" w:sz="0" w:space="0" w:color="auto"/>
            <w:right w:val="none" w:sz="0" w:space="0" w:color="auto"/>
          </w:divBdr>
        </w:div>
      </w:divsChild>
    </w:div>
    <w:div w:id="1557743387">
      <w:bodyDiv w:val="1"/>
      <w:marLeft w:val="0"/>
      <w:marRight w:val="0"/>
      <w:marTop w:val="0"/>
      <w:marBottom w:val="0"/>
      <w:divBdr>
        <w:top w:val="none" w:sz="0" w:space="0" w:color="auto"/>
        <w:left w:val="none" w:sz="0" w:space="0" w:color="auto"/>
        <w:bottom w:val="none" w:sz="0" w:space="0" w:color="auto"/>
        <w:right w:val="single" w:sz="6" w:space="6" w:color="FFFFFF"/>
      </w:divBdr>
      <w:divsChild>
        <w:div w:id="1541359306">
          <w:marLeft w:val="0"/>
          <w:marRight w:val="0"/>
          <w:marTop w:val="0"/>
          <w:marBottom w:val="0"/>
          <w:divBdr>
            <w:top w:val="none" w:sz="0" w:space="0" w:color="auto"/>
            <w:left w:val="none" w:sz="0" w:space="0" w:color="auto"/>
            <w:bottom w:val="none" w:sz="0" w:space="0" w:color="auto"/>
            <w:right w:val="none" w:sz="0" w:space="0" w:color="auto"/>
          </w:divBdr>
          <w:divsChild>
            <w:div w:id="1229538318">
              <w:marLeft w:val="0"/>
              <w:marRight w:val="0"/>
              <w:marTop w:val="0"/>
              <w:marBottom w:val="0"/>
              <w:divBdr>
                <w:top w:val="none" w:sz="0" w:space="0" w:color="auto"/>
                <w:left w:val="none" w:sz="0" w:space="0" w:color="auto"/>
                <w:bottom w:val="none" w:sz="0" w:space="0" w:color="auto"/>
                <w:right w:val="none" w:sz="0" w:space="0" w:color="auto"/>
              </w:divBdr>
              <w:divsChild>
                <w:div w:id="73112190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54954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111170857">
                          <w:blockQuote w:val="1"/>
                          <w:marLeft w:val="340"/>
                          <w:marRight w:val="0"/>
                          <w:marTop w:val="160"/>
                          <w:marBottom w:val="200"/>
                          <w:divBdr>
                            <w:top w:val="none" w:sz="0" w:space="0" w:color="auto"/>
                            <w:left w:val="none" w:sz="0" w:space="0" w:color="auto"/>
                            <w:bottom w:val="none" w:sz="0" w:space="0" w:color="auto"/>
                            <w:right w:val="none" w:sz="0" w:space="0" w:color="auto"/>
                          </w:divBdr>
                        </w:div>
                        <w:div w:id="183444338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15561743">
                      <w:blockQuote w:val="1"/>
                      <w:marLeft w:val="340"/>
                      <w:marRight w:val="0"/>
                      <w:marTop w:val="160"/>
                      <w:marBottom w:val="200"/>
                      <w:divBdr>
                        <w:top w:val="none" w:sz="0" w:space="0" w:color="auto"/>
                        <w:left w:val="none" w:sz="0" w:space="0" w:color="auto"/>
                        <w:bottom w:val="none" w:sz="0" w:space="0" w:color="auto"/>
                        <w:right w:val="none" w:sz="0" w:space="0" w:color="auto"/>
                      </w:divBdr>
                    </w:div>
                    <w:div w:id="103901239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39159468">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29586867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9701224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44569100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8603165">
                          <w:blockQuote w:val="1"/>
                          <w:marLeft w:val="340"/>
                          <w:marRight w:val="0"/>
                          <w:marTop w:val="160"/>
                          <w:marBottom w:val="200"/>
                          <w:divBdr>
                            <w:top w:val="none" w:sz="0" w:space="0" w:color="auto"/>
                            <w:left w:val="none" w:sz="0" w:space="0" w:color="auto"/>
                            <w:bottom w:val="none" w:sz="0" w:space="0" w:color="auto"/>
                            <w:right w:val="none" w:sz="0" w:space="0" w:color="auto"/>
                          </w:divBdr>
                        </w:div>
                        <w:div w:id="334042092">
                          <w:blockQuote w:val="1"/>
                          <w:marLeft w:val="340"/>
                          <w:marRight w:val="0"/>
                          <w:marTop w:val="160"/>
                          <w:marBottom w:val="200"/>
                          <w:divBdr>
                            <w:top w:val="none" w:sz="0" w:space="0" w:color="auto"/>
                            <w:left w:val="none" w:sz="0" w:space="0" w:color="auto"/>
                            <w:bottom w:val="none" w:sz="0" w:space="0" w:color="auto"/>
                            <w:right w:val="none" w:sz="0" w:space="0" w:color="auto"/>
                          </w:divBdr>
                        </w:div>
                        <w:div w:id="43679988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55184371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811942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172027577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22939170">
                          <w:blockQuote w:val="1"/>
                          <w:marLeft w:val="340"/>
                          <w:marRight w:val="0"/>
                          <w:marTop w:val="160"/>
                          <w:marBottom w:val="200"/>
                          <w:divBdr>
                            <w:top w:val="none" w:sz="0" w:space="0" w:color="auto"/>
                            <w:left w:val="none" w:sz="0" w:space="0" w:color="auto"/>
                            <w:bottom w:val="none" w:sz="0" w:space="0" w:color="auto"/>
                            <w:right w:val="none" w:sz="0" w:space="0" w:color="auto"/>
                          </w:divBdr>
                        </w:div>
                        <w:div w:id="66513625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 w:id="202998117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608198113">
      <w:bodyDiv w:val="1"/>
      <w:marLeft w:val="0"/>
      <w:marRight w:val="0"/>
      <w:marTop w:val="0"/>
      <w:marBottom w:val="0"/>
      <w:divBdr>
        <w:top w:val="none" w:sz="0" w:space="0" w:color="auto"/>
        <w:left w:val="none" w:sz="0" w:space="0" w:color="auto"/>
        <w:bottom w:val="none" w:sz="0" w:space="0" w:color="auto"/>
        <w:right w:val="single" w:sz="6" w:space="6" w:color="FFFFFF"/>
      </w:divBdr>
      <w:divsChild>
        <w:div w:id="317466476">
          <w:marLeft w:val="0"/>
          <w:marRight w:val="0"/>
          <w:marTop w:val="0"/>
          <w:marBottom w:val="0"/>
          <w:divBdr>
            <w:top w:val="none" w:sz="0" w:space="0" w:color="auto"/>
            <w:left w:val="none" w:sz="0" w:space="0" w:color="auto"/>
            <w:bottom w:val="none" w:sz="0" w:space="0" w:color="auto"/>
            <w:right w:val="none" w:sz="0" w:space="0" w:color="auto"/>
          </w:divBdr>
          <w:divsChild>
            <w:div w:id="64077042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5452444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0436797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31020490">
                          <w:blockQuote w:val="1"/>
                          <w:marLeft w:val="340"/>
                          <w:marRight w:val="0"/>
                          <w:marTop w:val="160"/>
                          <w:marBottom w:val="200"/>
                          <w:divBdr>
                            <w:top w:val="none" w:sz="0" w:space="0" w:color="auto"/>
                            <w:left w:val="none" w:sz="0" w:space="0" w:color="auto"/>
                            <w:bottom w:val="none" w:sz="0" w:space="0" w:color="auto"/>
                            <w:right w:val="none" w:sz="0" w:space="0" w:color="auto"/>
                          </w:divBdr>
                        </w:div>
                        <w:div w:id="1059942102">
                          <w:blockQuote w:val="1"/>
                          <w:marLeft w:val="340"/>
                          <w:marRight w:val="0"/>
                          <w:marTop w:val="160"/>
                          <w:marBottom w:val="200"/>
                          <w:divBdr>
                            <w:top w:val="none" w:sz="0" w:space="0" w:color="auto"/>
                            <w:left w:val="none" w:sz="0" w:space="0" w:color="auto"/>
                            <w:bottom w:val="none" w:sz="0" w:space="0" w:color="auto"/>
                            <w:right w:val="none" w:sz="0" w:space="0" w:color="auto"/>
                          </w:divBdr>
                        </w:div>
                        <w:div w:id="1065958649">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619557890">
      <w:bodyDiv w:val="1"/>
      <w:marLeft w:val="0"/>
      <w:marRight w:val="0"/>
      <w:marTop w:val="0"/>
      <w:marBottom w:val="0"/>
      <w:divBdr>
        <w:top w:val="none" w:sz="0" w:space="0" w:color="auto"/>
        <w:left w:val="none" w:sz="0" w:space="0" w:color="auto"/>
        <w:bottom w:val="none" w:sz="0" w:space="0" w:color="auto"/>
        <w:right w:val="single" w:sz="6" w:space="6" w:color="FFFFFF"/>
      </w:divBdr>
      <w:divsChild>
        <w:div w:id="990643526">
          <w:marLeft w:val="0"/>
          <w:marRight w:val="0"/>
          <w:marTop w:val="0"/>
          <w:marBottom w:val="0"/>
          <w:divBdr>
            <w:top w:val="none" w:sz="0" w:space="0" w:color="auto"/>
            <w:left w:val="none" w:sz="0" w:space="0" w:color="auto"/>
            <w:bottom w:val="none" w:sz="0" w:space="0" w:color="auto"/>
            <w:right w:val="none" w:sz="0" w:space="0" w:color="auto"/>
          </w:divBdr>
          <w:divsChild>
            <w:div w:id="1014501902">
              <w:marLeft w:val="0"/>
              <w:marRight w:val="0"/>
              <w:marTop w:val="0"/>
              <w:marBottom w:val="0"/>
              <w:divBdr>
                <w:top w:val="none" w:sz="0" w:space="0" w:color="auto"/>
                <w:left w:val="none" w:sz="0" w:space="0" w:color="auto"/>
                <w:bottom w:val="none" w:sz="0" w:space="0" w:color="auto"/>
                <w:right w:val="none" w:sz="0" w:space="0" w:color="auto"/>
              </w:divBdr>
              <w:divsChild>
                <w:div w:id="7525066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21980902">
                      <w:blockQuote w:val="1"/>
                      <w:marLeft w:val="340"/>
                      <w:marRight w:val="0"/>
                      <w:marTop w:val="160"/>
                      <w:marBottom w:val="200"/>
                      <w:divBdr>
                        <w:top w:val="none" w:sz="0" w:space="0" w:color="auto"/>
                        <w:left w:val="none" w:sz="0" w:space="0" w:color="auto"/>
                        <w:bottom w:val="none" w:sz="0" w:space="0" w:color="auto"/>
                        <w:right w:val="single" w:sz="6" w:space="6" w:color="FFFFFF"/>
                      </w:divBdr>
                      <w:divsChild>
                        <w:div w:id="830826159">
                          <w:blockQuote w:val="1"/>
                          <w:marLeft w:val="340"/>
                          <w:marRight w:val="0"/>
                          <w:marTop w:val="0"/>
                          <w:marBottom w:val="200"/>
                          <w:divBdr>
                            <w:top w:val="none" w:sz="0" w:space="0" w:color="auto"/>
                            <w:left w:val="none" w:sz="0" w:space="0" w:color="auto"/>
                            <w:bottom w:val="none" w:sz="0" w:space="0" w:color="auto"/>
                            <w:right w:val="none" w:sz="0" w:space="0" w:color="auto"/>
                          </w:divBdr>
                        </w:div>
                        <w:div w:id="1252621621">
                          <w:blockQuote w:val="1"/>
                          <w:marLeft w:val="340"/>
                          <w:marRight w:val="0"/>
                          <w:marTop w:val="0"/>
                          <w:marBottom w:val="200"/>
                          <w:divBdr>
                            <w:top w:val="none" w:sz="0" w:space="0" w:color="auto"/>
                            <w:left w:val="none" w:sz="0" w:space="0" w:color="auto"/>
                            <w:bottom w:val="none" w:sz="0" w:space="0" w:color="auto"/>
                            <w:right w:val="none" w:sz="0" w:space="0" w:color="auto"/>
                          </w:divBdr>
                        </w:div>
                        <w:div w:id="1401830432">
                          <w:blockQuote w:val="1"/>
                          <w:marLeft w:val="340"/>
                          <w:marRight w:val="0"/>
                          <w:marTop w:val="0"/>
                          <w:marBottom w:val="200"/>
                          <w:divBdr>
                            <w:top w:val="none" w:sz="0" w:space="0" w:color="auto"/>
                            <w:left w:val="none" w:sz="0" w:space="0" w:color="auto"/>
                            <w:bottom w:val="none" w:sz="0" w:space="0" w:color="auto"/>
                            <w:right w:val="none" w:sz="0" w:space="0" w:color="auto"/>
                          </w:divBdr>
                        </w:div>
                        <w:div w:id="2071876257">
                          <w:blockQuote w:val="1"/>
                          <w:marLeft w:val="340"/>
                          <w:marRight w:val="0"/>
                          <w:marTop w:val="0"/>
                          <w:marBottom w:val="200"/>
                          <w:divBdr>
                            <w:top w:val="none" w:sz="0" w:space="0" w:color="auto"/>
                            <w:left w:val="none" w:sz="0" w:space="0" w:color="auto"/>
                            <w:bottom w:val="none" w:sz="0" w:space="0" w:color="auto"/>
                            <w:right w:val="none" w:sz="0" w:space="0" w:color="auto"/>
                          </w:divBdr>
                        </w:div>
                        <w:div w:id="2115398849">
                          <w:blockQuote w:val="1"/>
                          <w:marLeft w:val="34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46416741">
      <w:bodyDiv w:val="1"/>
      <w:marLeft w:val="0"/>
      <w:marRight w:val="0"/>
      <w:marTop w:val="0"/>
      <w:marBottom w:val="0"/>
      <w:divBdr>
        <w:top w:val="none" w:sz="0" w:space="0" w:color="auto"/>
        <w:left w:val="none" w:sz="0" w:space="0" w:color="auto"/>
        <w:bottom w:val="none" w:sz="0" w:space="0" w:color="auto"/>
        <w:right w:val="none" w:sz="0" w:space="0" w:color="auto"/>
      </w:divBdr>
    </w:div>
    <w:div w:id="1852328130">
      <w:bodyDiv w:val="1"/>
      <w:marLeft w:val="0"/>
      <w:marRight w:val="0"/>
      <w:marTop w:val="0"/>
      <w:marBottom w:val="0"/>
      <w:divBdr>
        <w:top w:val="none" w:sz="0" w:space="0" w:color="auto"/>
        <w:left w:val="none" w:sz="0" w:space="0" w:color="auto"/>
        <w:bottom w:val="none" w:sz="0" w:space="0" w:color="auto"/>
        <w:right w:val="none" w:sz="0" w:space="0" w:color="auto"/>
      </w:divBdr>
    </w:div>
    <w:div w:id="1910770716">
      <w:bodyDiv w:val="1"/>
      <w:marLeft w:val="0"/>
      <w:marRight w:val="0"/>
      <w:marTop w:val="0"/>
      <w:marBottom w:val="0"/>
      <w:divBdr>
        <w:top w:val="none" w:sz="0" w:space="0" w:color="auto"/>
        <w:left w:val="none" w:sz="0" w:space="0" w:color="auto"/>
        <w:bottom w:val="none" w:sz="0" w:space="0" w:color="auto"/>
        <w:right w:val="none" w:sz="0" w:space="0" w:color="auto"/>
      </w:divBdr>
      <w:divsChild>
        <w:div w:id="1154756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365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710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75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7206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7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67294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7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63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60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7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117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7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528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339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758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1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256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668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3524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50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418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6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57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692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150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771072">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7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7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97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135015">
              <w:blockQuote w:val="1"/>
              <w:marLeft w:val="720"/>
              <w:marRight w:val="720"/>
              <w:marTop w:val="100"/>
              <w:marBottom w:val="100"/>
              <w:divBdr>
                <w:top w:val="none" w:sz="0" w:space="0" w:color="auto"/>
                <w:left w:val="none" w:sz="0" w:space="0" w:color="auto"/>
                <w:bottom w:val="none" w:sz="0" w:space="0" w:color="auto"/>
                <w:right w:val="none" w:sz="0" w:space="0" w:color="auto"/>
              </w:divBdr>
            </w:div>
            <w:div w:id="851456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8051377">
      <w:bodyDiv w:val="1"/>
      <w:marLeft w:val="0"/>
      <w:marRight w:val="0"/>
      <w:marTop w:val="0"/>
      <w:marBottom w:val="0"/>
      <w:divBdr>
        <w:top w:val="none" w:sz="0" w:space="0" w:color="auto"/>
        <w:left w:val="none" w:sz="0" w:space="0" w:color="auto"/>
        <w:bottom w:val="none" w:sz="0" w:space="0" w:color="auto"/>
        <w:right w:val="single" w:sz="6" w:space="6" w:color="FFFFFF"/>
      </w:divBdr>
      <w:divsChild>
        <w:div w:id="650208553">
          <w:marLeft w:val="0"/>
          <w:marRight w:val="0"/>
          <w:marTop w:val="0"/>
          <w:marBottom w:val="0"/>
          <w:divBdr>
            <w:top w:val="none" w:sz="0" w:space="0" w:color="auto"/>
            <w:left w:val="none" w:sz="0" w:space="0" w:color="auto"/>
            <w:bottom w:val="none" w:sz="0" w:space="0" w:color="auto"/>
            <w:right w:val="none" w:sz="0" w:space="0" w:color="auto"/>
          </w:divBdr>
          <w:divsChild>
            <w:div w:id="1878544717">
              <w:marLeft w:val="0"/>
              <w:marRight w:val="0"/>
              <w:marTop w:val="0"/>
              <w:marBottom w:val="0"/>
              <w:divBdr>
                <w:top w:val="none" w:sz="0" w:space="0" w:color="auto"/>
                <w:left w:val="none" w:sz="0" w:space="0" w:color="auto"/>
                <w:bottom w:val="none" w:sz="0" w:space="0" w:color="auto"/>
                <w:right w:val="none" w:sz="0" w:space="0" w:color="auto"/>
              </w:divBdr>
              <w:divsChild>
                <w:div w:id="89446692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3613609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0754983">
                          <w:blockQuote w:val="1"/>
                          <w:marLeft w:val="340"/>
                          <w:marRight w:val="0"/>
                          <w:marTop w:val="160"/>
                          <w:marBottom w:val="200"/>
                          <w:divBdr>
                            <w:top w:val="none" w:sz="0" w:space="0" w:color="auto"/>
                            <w:left w:val="none" w:sz="0" w:space="0" w:color="auto"/>
                            <w:bottom w:val="none" w:sz="0" w:space="0" w:color="auto"/>
                            <w:right w:val="none" w:sz="0" w:space="0" w:color="auto"/>
                          </w:divBdr>
                        </w:div>
                        <w:div w:id="255485651">
                          <w:blockQuote w:val="1"/>
                          <w:marLeft w:val="340"/>
                          <w:marRight w:val="0"/>
                          <w:marTop w:val="160"/>
                          <w:marBottom w:val="200"/>
                          <w:divBdr>
                            <w:top w:val="none" w:sz="0" w:space="0" w:color="auto"/>
                            <w:left w:val="none" w:sz="0" w:space="0" w:color="auto"/>
                            <w:bottom w:val="none" w:sz="0" w:space="0" w:color="auto"/>
                            <w:right w:val="none" w:sz="0" w:space="0" w:color="auto"/>
                          </w:divBdr>
                        </w:div>
                        <w:div w:id="409500931">
                          <w:blockQuote w:val="1"/>
                          <w:marLeft w:val="340"/>
                          <w:marRight w:val="0"/>
                          <w:marTop w:val="160"/>
                          <w:marBottom w:val="200"/>
                          <w:divBdr>
                            <w:top w:val="none" w:sz="0" w:space="0" w:color="auto"/>
                            <w:left w:val="none" w:sz="0" w:space="0" w:color="auto"/>
                            <w:bottom w:val="none" w:sz="0" w:space="0" w:color="auto"/>
                            <w:right w:val="none" w:sz="0" w:space="0" w:color="auto"/>
                          </w:divBdr>
                        </w:div>
                        <w:div w:id="608044463">
                          <w:blockQuote w:val="1"/>
                          <w:marLeft w:val="340"/>
                          <w:marRight w:val="0"/>
                          <w:marTop w:val="160"/>
                          <w:marBottom w:val="200"/>
                          <w:divBdr>
                            <w:top w:val="none" w:sz="0" w:space="0" w:color="auto"/>
                            <w:left w:val="none" w:sz="0" w:space="0" w:color="auto"/>
                            <w:bottom w:val="none" w:sz="0" w:space="0" w:color="auto"/>
                            <w:right w:val="none" w:sz="0" w:space="0" w:color="auto"/>
                          </w:divBdr>
                        </w:div>
                        <w:div w:id="1401632195">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957910450">
      <w:bodyDiv w:val="1"/>
      <w:marLeft w:val="0"/>
      <w:marRight w:val="0"/>
      <w:marTop w:val="0"/>
      <w:marBottom w:val="0"/>
      <w:divBdr>
        <w:top w:val="none" w:sz="0" w:space="0" w:color="auto"/>
        <w:left w:val="none" w:sz="0" w:space="0" w:color="auto"/>
        <w:bottom w:val="none" w:sz="0" w:space="0" w:color="auto"/>
        <w:right w:val="none" w:sz="0" w:space="0" w:color="auto"/>
      </w:divBdr>
    </w:div>
    <w:div w:id="2014254982">
      <w:bodyDiv w:val="1"/>
      <w:marLeft w:val="0"/>
      <w:marRight w:val="0"/>
      <w:marTop w:val="0"/>
      <w:marBottom w:val="0"/>
      <w:divBdr>
        <w:top w:val="none" w:sz="0" w:space="0" w:color="auto"/>
        <w:left w:val="none" w:sz="0" w:space="0" w:color="auto"/>
        <w:bottom w:val="none" w:sz="0" w:space="0" w:color="auto"/>
        <w:right w:val="none" w:sz="0" w:space="0" w:color="auto"/>
      </w:divBdr>
    </w:div>
    <w:div w:id="2023781283">
      <w:bodyDiv w:val="1"/>
      <w:marLeft w:val="0"/>
      <w:marRight w:val="0"/>
      <w:marTop w:val="0"/>
      <w:marBottom w:val="0"/>
      <w:divBdr>
        <w:top w:val="none" w:sz="0" w:space="0" w:color="auto"/>
        <w:left w:val="none" w:sz="0" w:space="0" w:color="auto"/>
        <w:bottom w:val="none" w:sz="0" w:space="0" w:color="auto"/>
        <w:right w:val="none" w:sz="0" w:space="0" w:color="auto"/>
      </w:divBdr>
    </w:div>
    <w:div w:id="2028097977">
      <w:bodyDiv w:val="1"/>
      <w:marLeft w:val="0"/>
      <w:marRight w:val="0"/>
      <w:marTop w:val="0"/>
      <w:marBottom w:val="0"/>
      <w:divBdr>
        <w:top w:val="none" w:sz="0" w:space="0" w:color="auto"/>
        <w:left w:val="none" w:sz="0" w:space="0" w:color="auto"/>
        <w:bottom w:val="none" w:sz="0" w:space="0" w:color="auto"/>
        <w:right w:val="single" w:sz="6" w:space="6" w:color="FFFFFF"/>
      </w:divBdr>
      <w:divsChild>
        <w:div w:id="1731996541">
          <w:marLeft w:val="0"/>
          <w:marRight w:val="0"/>
          <w:marTop w:val="0"/>
          <w:marBottom w:val="0"/>
          <w:divBdr>
            <w:top w:val="none" w:sz="0" w:space="0" w:color="auto"/>
            <w:left w:val="none" w:sz="0" w:space="0" w:color="auto"/>
            <w:bottom w:val="none" w:sz="0" w:space="0" w:color="auto"/>
            <w:right w:val="none" w:sz="0" w:space="0" w:color="auto"/>
          </w:divBdr>
          <w:divsChild>
            <w:div w:id="1066221008">
              <w:marLeft w:val="0"/>
              <w:marRight w:val="0"/>
              <w:marTop w:val="0"/>
              <w:marBottom w:val="0"/>
              <w:divBdr>
                <w:top w:val="none" w:sz="0" w:space="0" w:color="auto"/>
                <w:left w:val="none" w:sz="0" w:space="0" w:color="auto"/>
                <w:bottom w:val="none" w:sz="0" w:space="0" w:color="auto"/>
                <w:right w:val="none" w:sz="0" w:space="0" w:color="auto"/>
              </w:divBdr>
              <w:divsChild>
                <w:div w:id="83677270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30049889">
                      <w:blockQuote w:val="1"/>
                      <w:marLeft w:val="340"/>
                      <w:marRight w:val="0"/>
                      <w:marTop w:val="160"/>
                      <w:marBottom w:val="200"/>
                      <w:divBdr>
                        <w:top w:val="none" w:sz="0" w:space="0" w:color="auto"/>
                        <w:left w:val="none" w:sz="0" w:space="0" w:color="auto"/>
                        <w:bottom w:val="none" w:sz="0" w:space="0" w:color="auto"/>
                        <w:right w:val="none" w:sz="0" w:space="0" w:color="auto"/>
                      </w:divBdr>
                    </w:div>
                    <w:div w:id="184956144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42317065">
      <w:bodyDiv w:val="1"/>
      <w:marLeft w:val="0"/>
      <w:marRight w:val="0"/>
      <w:marTop w:val="0"/>
      <w:marBottom w:val="0"/>
      <w:divBdr>
        <w:top w:val="none" w:sz="0" w:space="0" w:color="auto"/>
        <w:left w:val="none" w:sz="0" w:space="0" w:color="auto"/>
        <w:bottom w:val="none" w:sz="0" w:space="0" w:color="auto"/>
        <w:right w:val="none" w:sz="0" w:space="0" w:color="auto"/>
      </w:divBdr>
    </w:div>
    <w:div w:id="2059930597">
      <w:bodyDiv w:val="1"/>
      <w:marLeft w:val="0"/>
      <w:marRight w:val="0"/>
      <w:marTop w:val="0"/>
      <w:marBottom w:val="0"/>
      <w:divBdr>
        <w:top w:val="none" w:sz="0" w:space="0" w:color="auto"/>
        <w:left w:val="none" w:sz="0" w:space="0" w:color="auto"/>
        <w:bottom w:val="none" w:sz="0" w:space="0" w:color="auto"/>
        <w:right w:val="single" w:sz="6" w:space="6" w:color="FFFFFF"/>
      </w:divBdr>
      <w:divsChild>
        <w:div w:id="758523066">
          <w:marLeft w:val="0"/>
          <w:marRight w:val="0"/>
          <w:marTop w:val="0"/>
          <w:marBottom w:val="0"/>
          <w:divBdr>
            <w:top w:val="none" w:sz="0" w:space="0" w:color="auto"/>
            <w:left w:val="none" w:sz="0" w:space="0" w:color="auto"/>
            <w:bottom w:val="none" w:sz="0" w:space="0" w:color="auto"/>
            <w:right w:val="none" w:sz="0" w:space="0" w:color="auto"/>
          </w:divBdr>
          <w:divsChild>
            <w:div w:id="904950203">
              <w:marLeft w:val="0"/>
              <w:marRight w:val="0"/>
              <w:marTop w:val="0"/>
              <w:marBottom w:val="0"/>
              <w:divBdr>
                <w:top w:val="none" w:sz="0" w:space="0" w:color="auto"/>
                <w:left w:val="none" w:sz="0" w:space="0" w:color="auto"/>
                <w:bottom w:val="none" w:sz="0" w:space="0" w:color="auto"/>
                <w:right w:val="none" w:sz="0" w:space="0" w:color="auto"/>
              </w:divBdr>
              <w:divsChild>
                <w:div w:id="205280539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51707792">
                      <w:blockQuote w:val="1"/>
                      <w:marLeft w:val="340"/>
                      <w:marRight w:val="0"/>
                      <w:marTop w:val="160"/>
                      <w:marBottom w:val="200"/>
                      <w:divBdr>
                        <w:top w:val="none" w:sz="0" w:space="0" w:color="auto"/>
                        <w:left w:val="none" w:sz="0" w:space="0" w:color="auto"/>
                        <w:bottom w:val="none" w:sz="0" w:space="0" w:color="auto"/>
                        <w:right w:val="none" w:sz="0" w:space="0" w:color="auto"/>
                      </w:divBdr>
                    </w:div>
                    <w:div w:id="181274360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094541790">
      <w:bodyDiv w:val="1"/>
      <w:marLeft w:val="0"/>
      <w:marRight w:val="0"/>
      <w:marTop w:val="0"/>
      <w:marBottom w:val="0"/>
      <w:divBdr>
        <w:top w:val="none" w:sz="0" w:space="0" w:color="auto"/>
        <w:left w:val="none" w:sz="0" w:space="0" w:color="auto"/>
        <w:bottom w:val="none" w:sz="0" w:space="0" w:color="auto"/>
        <w:right w:val="none" w:sz="0" w:space="0" w:color="auto"/>
      </w:divBdr>
    </w:div>
    <w:div w:id="212133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young\AppData\Roaming\Microsoft\Templates\EMGA%20Mitchell%20McLennan%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DEDD0-80D4-42E4-BD63-F0A49E3D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EMGA Mitchell McLennan Letter</Template>
  <TotalTime>2</TotalTime>
  <Pages>11</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30 May 2004</vt:lpstr>
    </vt:vector>
  </TitlesOfParts>
  <Company>CE</Company>
  <LinksUpToDate>false</LinksUpToDate>
  <CharactersWithSpaces>21226</CharactersWithSpaces>
  <SharedDoc>false</SharedDoc>
  <HLinks>
    <vt:vector size="294" baseType="variant">
      <vt:variant>
        <vt:i4>5898300</vt:i4>
      </vt:variant>
      <vt:variant>
        <vt:i4>297</vt:i4>
      </vt:variant>
      <vt:variant>
        <vt:i4>0</vt:i4>
      </vt:variant>
      <vt:variant>
        <vt:i4>5</vt:i4>
      </vt:variant>
      <vt:variant>
        <vt:lpwstr>http://www.austlii.edu.au/au/legis/nsw/consol_act/epaaa1979389/s4.html</vt:lpwstr>
      </vt:variant>
      <vt:variant>
        <vt:lpwstr>land</vt:lpwstr>
      </vt:variant>
      <vt:variant>
        <vt:i4>5898300</vt:i4>
      </vt:variant>
      <vt:variant>
        <vt:i4>294</vt:i4>
      </vt:variant>
      <vt:variant>
        <vt:i4>0</vt:i4>
      </vt:variant>
      <vt:variant>
        <vt:i4>5</vt:i4>
      </vt:variant>
      <vt:variant>
        <vt:lpwstr>http://www.austlii.edu.au/au/legis/nsw/consol_act/epaaa1979389/s4.html</vt:lpwstr>
      </vt:variant>
      <vt:variant>
        <vt:lpwstr>land</vt:lpwstr>
      </vt:variant>
      <vt:variant>
        <vt:i4>1769526</vt:i4>
      </vt:variant>
      <vt:variant>
        <vt:i4>290</vt:i4>
      </vt:variant>
      <vt:variant>
        <vt:i4>0</vt:i4>
      </vt:variant>
      <vt:variant>
        <vt:i4>5</vt:i4>
      </vt:variant>
      <vt:variant>
        <vt:lpwstr/>
      </vt:variant>
      <vt:variant>
        <vt:lpwstr>_Toc292273141</vt:lpwstr>
      </vt:variant>
      <vt:variant>
        <vt:i4>1376308</vt:i4>
      </vt:variant>
      <vt:variant>
        <vt:i4>281</vt:i4>
      </vt:variant>
      <vt:variant>
        <vt:i4>0</vt:i4>
      </vt:variant>
      <vt:variant>
        <vt:i4>5</vt:i4>
      </vt:variant>
      <vt:variant>
        <vt:lpwstr/>
      </vt:variant>
      <vt:variant>
        <vt:lpwstr>_Toc297798841</vt:lpwstr>
      </vt:variant>
      <vt:variant>
        <vt:i4>1376308</vt:i4>
      </vt:variant>
      <vt:variant>
        <vt:i4>275</vt:i4>
      </vt:variant>
      <vt:variant>
        <vt:i4>0</vt:i4>
      </vt:variant>
      <vt:variant>
        <vt:i4>5</vt:i4>
      </vt:variant>
      <vt:variant>
        <vt:lpwstr/>
      </vt:variant>
      <vt:variant>
        <vt:lpwstr>_Toc297798840</vt:lpwstr>
      </vt:variant>
      <vt:variant>
        <vt:i4>1179700</vt:i4>
      </vt:variant>
      <vt:variant>
        <vt:i4>269</vt:i4>
      </vt:variant>
      <vt:variant>
        <vt:i4>0</vt:i4>
      </vt:variant>
      <vt:variant>
        <vt:i4>5</vt:i4>
      </vt:variant>
      <vt:variant>
        <vt:lpwstr/>
      </vt:variant>
      <vt:variant>
        <vt:lpwstr>_Toc297798839</vt:lpwstr>
      </vt:variant>
      <vt:variant>
        <vt:i4>1179700</vt:i4>
      </vt:variant>
      <vt:variant>
        <vt:i4>263</vt:i4>
      </vt:variant>
      <vt:variant>
        <vt:i4>0</vt:i4>
      </vt:variant>
      <vt:variant>
        <vt:i4>5</vt:i4>
      </vt:variant>
      <vt:variant>
        <vt:lpwstr/>
      </vt:variant>
      <vt:variant>
        <vt:lpwstr>_Toc297798838</vt:lpwstr>
      </vt:variant>
      <vt:variant>
        <vt:i4>1179700</vt:i4>
      </vt:variant>
      <vt:variant>
        <vt:i4>257</vt:i4>
      </vt:variant>
      <vt:variant>
        <vt:i4>0</vt:i4>
      </vt:variant>
      <vt:variant>
        <vt:i4>5</vt:i4>
      </vt:variant>
      <vt:variant>
        <vt:lpwstr/>
      </vt:variant>
      <vt:variant>
        <vt:lpwstr>_Toc297798837</vt:lpwstr>
      </vt:variant>
      <vt:variant>
        <vt:i4>1179700</vt:i4>
      </vt:variant>
      <vt:variant>
        <vt:i4>251</vt:i4>
      </vt:variant>
      <vt:variant>
        <vt:i4>0</vt:i4>
      </vt:variant>
      <vt:variant>
        <vt:i4>5</vt:i4>
      </vt:variant>
      <vt:variant>
        <vt:lpwstr/>
      </vt:variant>
      <vt:variant>
        <vt:lpwstr>_Toc297798836</vt:lpwstr>
      </vt:variant>
      <vt:variant>
        <vt:i4>1179700</vt:i4>
      </vt:variant>
      <vt:variant>
        <vt:i4>245</vt:i4>
      </vt:variant>
      <vt:variant>
        <vt:i4>0</vt:i4>
      </vt:variant>
      <vt:variant>
        <vt:i4>5</vt:i4>
      </vt:variant>
      <vt:variant>
        <vt:lpwstr/>
      </vt:variant>
      <vt:variant>
        <vt:lpwstr>_Toc297798835</vt:lpwstr>
      </vt:variant>
      <vt:variant>
        <vt:i4>1179700</vt:i4>
      </vt:variant>
      <vt:variant>
        <vt:i4>239</vt:i4>
      </vt:variant>
      <vt:variant>
        <vt:i4>0</vt:i4>
      </vt:variant>
      <vt:variant>
        <vt:i4>5</vt:i4>
      </vt:variant>
      <vt:variant>
        <vt:lpwstr/>
      </vt:variant>
      <vt:variant>
        <vt:lpwstr>_Toc297798834</vt:lpwstr>
      </vt:variant>
      <vt:variant>
        <vt:i4>1179700</vt:i4>
      </vt:variant>
      <vt:variant>
        <vt:i4>233</vt:i4>
      </vt:variant>
      <vt:variant>
        <vt:i4>0</vt:i4>
      </vt:variant>
      <vt:variant>
        <vt:i4>5</vt:i4>
      </vt:variant>
      <vt:variant>
        <vt:lpwstr/>
      </vt:variant>
      <vt:variant>
        <vt:lpwstr>_Toc297798833</vt:lpwstr>
      </vt:variant>
      <vt:variant>
        <vt:i4>1179700</vt:i4>
      </vt:variant>
      <vt:variant>
        <vt:i4>227</vt:i4>
      </vt:variant>
      <vt:variant>
        <vt:i4>0</vt:i4>
      </vt:variant>
      <vt:variant>
        <vt:i4>5</vt:i4>
      </vt:variant>
      <vt:variant>
        <vt:lpwstr/>
      </vt:variant>
      <vt:variant>
        <vt:lpwstr>_Toc297798832</vt:lpwstr>
      </vt:variant>
      <vt:variant>
        <vt:i4>1179700</vt:i4>
      </vt:variant>
      <vt:variant>
        <vt:i4>221</vt:i4>
      </vt:variant>
      <vt:variant>
        <vt:i4>0</vt:i4>
      </vt:variant>
      <vt:variant>
        <vt:i4>5</vt:i4>
      </vt:variant>
      <vt:variant>
        <vt:lpwstr/>
      </vt:variant>
      <vt:variant>
        <vt:lpwstr>_Toc297798831</vt:lpwstr>
      </vt:variant>
      <vt:variant>
        <vt:i4>1179700</vt:i4>
      </vt:variant>
      <vt:variant>
        <vt:i4>215</vt:i4>
      </vt:variant>
      <vt:variant>
        <vt:i4>0</vt:i4>
      </vt:variant>
      <vt:variant>
        <vt:i4>5</vt:i4>
      </vt:variant>
      <vt:variant>
        <vt:lpwstr/>
      </vt:variant>
      <vt:variant>
        <vt:lpwstr>_Toc297798830</vt:lpwstr>
      </vt:variant>
      <vt:variant>
        <vt:i4>1245236</vt:i4>
      </vt:variant>
      <vt:variant>
        <vt:i4>209</vt:i4>
      </vt:variant>
      <vt:variant>
        <vt:i4>0</vt:i4>
      </vt:variant>
      <vt:variant>
        <vt:i4>5</vt:i4>
      </vt:variant>
      <vt:variant>
        <vt:lpwstr/>
      </vt:variant>
      <vt:variant>
        <vt:lpwstr>_Toc297798829</vt:lpwstr>
      </vt:variant>
      <vt:variant>
        <vt:i4>1245236</vt:i4>
      </vt:variant>
      <vt:variant>
        <vt:i4>203</vt:i4>
      </vt:variant>
      <vt:variant>
        <vt:i4>0</vt:i4>
      </vt:variant>
      <vt:variant>
        <vt:i4>5</vt:i4>
      </vt:variant>
      <vt:variant>
        <vt:lpwstr/>
      </vt:variant>
      <vt:variant>
        <vt:lpwstr>_Toc297798828</vt:lpwstr>
      </vt:variant>
      <vt:variant>
        <vt:i4>1245236</vt:i4>
      </vt:variant>
      <vt:variant>
        <vt:i4>197</vt:i4>
      </vt:variant>
      <vt:variant>
        <vt:i4>0</vt:i4>
      </vt:variant>
      <vt:variant>
        <vt:i4>5</vt:i4>
      </vt:variant>
      <vt:variant>
        <vt:lpwstr/>
      </vt:variant>
      <vt:variant>
        <vt:lpwstr>_Toc297798827</vt:lpwstr>
      </vt:variant>
      <vt:variant>
        <vt:i4>1245236</vt:i4>
      </vt:variant>
      <vt:variant>
        <vt:i4>191</vt:i4>
      </vt:variant>
      <vt:variant>
        <vt:i4>0</vt:i4>
      </vt:variant>
      <vt:variant>
        <vt:i4>5</vt:i4>
      </vt:variant>
      <vt:variant>
        <vt:lpwstr/>
      </vt:variant>
      <vt:variant>
        <vt:lpwstr>_Toc297798826</vt:lpwstr>
      </vt:variant>
      <vt:variant>
        <vt:i4>1245236</vt:i4>
      </vt:variant>
      <vt:variant>
        <vt:i4>185</vt:i4>
      </vt:variant>
      <vt:variant>
        <vt:i4>0</vt:i4>
      </vt:variant>
      <vt:variant>
        <vt:i4>5</vt:i4>
      </vt:variant>
      <vt:variant>
        <vt:lpwstr/>
      </vt:variant>
      <vt:variant>
        <vt:lpwstr>_Toc297798825</vt:lpwstr>
      </vt:variant>
      <vt:variant>
        <vt:i4>1245236</vt:i4>
      </vt:variant>
      <vt:variant>
        <vt:i4>179</vt:i4>
      </vt:variant>
      <vt:variant>
        <vt:i4>0</vt:i4>
      </vt:variant>
      <vt:variant>
        <vt:i4>5</vt:i4>
      </vt:variant>
      <vt:variant>
        <vt:lpwstr/>
      </vt:variant>
      <vt:variant>
        <vt:lpwstr>_Toc297798824</vt:lpwstr>
      </vt:variant>
      <vt:variant>
        <vt:i4>1245236</vt:i4>
      </vt:variant>
      <vt:variant>
        <vt:i4>173</vt:i4>
      </vt:variant>
      <vt:variant>
        <vt:i4>0</vt:i4>
      </vt:variant>
      <vt:variant>
        <vt:i4>5</vt:i4>
      </vt:variant>
      <vt:variant>
        <vt:lpwstr/>
      </vt:variant>
      <vt:variant>
        <vt:lpwstr>_Toc297798823</vt:lpwstr>
      </vt:variant>
      <vt:variant>
        <vt:i4>1245236</vt:i4>
      </vt:variant>
      <vt:variant>
        <vt:i4>167</vt:i4>
      </vt:variant>
      <vt:variant>
        <vt:i4>0</vt:i4>
      </vt:variant>
      <vt:variant>
        <vt:i4>5</vt:i4>
      </vt:variant>
      <vt:variant>
        <vt:lpwstr/>
      </vt:variant>
      <vt:variant>
        <vt:lpwstr>_Toc297798822</vt:lpwstr>
      </vt:variant>
      <vt:variant>
        <vt:i4>1245236</vt:i4>
      </vt:variant>
      <vt:variant>
        <vt:i4>161</vt:i4>
      </vt:variant>
      <vt:variant>
        <vt:i4>0</vt:i4>
      </vt:variant>
      <vt:variant>
        <vt:i4>5</vt:i4>
      </vt:variant>
      <vt:variant>
        <vt:lpwstr/>
      </vt:variant>
      <vt:variant>
        <vt:lpwstr>_Toc297798821</vt:lpwstr>
      </vt:variant>
      <vt:variant>
        <vt:i4>1245236</vt:i4>
      </vt:variant>
      <vt:variant>
        <vt:i4>155</vt:i4>
      </vt:variant>
      <vt:variant>
        <vt:i4>0</vt:i4>
      </vt:variant>
      <vt:variant>
        <vt:i4>5</vt:i4>
      </vt:variant>
      <vt:variant>
        <vt:lpwstr/>
      </vt:variant>
      <vt:variant>
        <vt:lpwstr>_Toc297798820</vt:lpwstr>
      </vt:variant>
      <vt:variant>
        <vt:i4>1048628</vt:i4>
      </vt:variant>
      <vt:variant>
        <vt:i4>149</vt:i4>
      </vt:variant>
      <vt:variant>
        <vt:i4>0</vt:i4>
      </vt:variant>
      <vt:variant>
        <vt:i4>5</vt:i4>
      </vt:variant>
      <vt:variant>
        <vt:lpwstr/>
      </vt:variant>
      <vt:variant>
        <vt:lpwstr>_Toc297798819</vt:lpwstr>
      </vt:variant>
      <vt:variant>
        <vt:i4>1048628</vt:i4>
      </vt:variant>
      <vt:variant>
        <vt:i4>143</vt:i4>
      </vt:variant>
      <vt:variant>
        <vt:i4>0</vt:i4>
      </vt:variant>
      <vt:variant>
        <vt:i4>5</vt:i4>
      </vt:variant>
      <vt:variant>
        <vt:lpwstr/>
      </vt:variant>
      <vt:variant>
        <vt:lpwstr>_Toc297798818</vt:lpwstr>
      </vt:variant>
      <vt:variant>
        <vt:i4>1048628</vt:i4>
      </vt:variant>
      <vt:variant>
        <vt:i4>137</vt:i4>
      </vt:variant>
      <vt:variant>
        <vt:i4>0</vt:i4>
      </vt:variant>
      <vt:variant>
        <vt:i4>5</vt:i4>
      </vt:variant>
      <vt:variant>
        <vt:lpwstr/>
      </vt:variant>
      <vt:variant>
        <vt:lpwstr>_Toc297798817</vt:lpwstr>
      </vt:variant>
      <vt:variant>
        <vt:i4>1048628</vt:i4>
      </vt:variant>
      <vt:variant>
        <vt:i4>131</vt:i4>
      </vt:variant>
      <vt:variant>
        <vt:i4>0</vt:i4>
      </vt:variant>
      <vt:variant>
        <vt:i4>5</vt:i4>
      </vt:variant>
      <vt:variant>
        <vt:lpwstr/>
      </vt:variant>
      <vt:variant>
        <vt:lpwstr>_Toc297798816</vt:lpwstr>
      </vt:variant>
      <vt:variant>
        <vt:i4>1048628</vt:i4>
      </vt:variant>
      <vt:variant>
        <vt:i4>125</vt:i4>
      </vt:variant>
      <vt:variant>
        <vt:i4>0</vt:i4>
      </vt:variant>
      <vt:variant>
        <vt:i4>5</vt:i4>
      </vt:variant>
      <vt:variant>
        <vt:lpwstr/>
      </vt:variant>
      <vt:variant>
        <vt:lpwstr>_Toc297798815</vt:lpwstr>
      </vt:variant>
      <vt:variant>
        <vt:i4>1048628</vt:i4>
      </vt:variant>
      <vt:variant>
        <vt:i4>119</vt:i4>
      </vt:variant>
      <vt:variant>
        <vt:i4>0</vt:i4>
      </vt:variant>
      <vt:variant>
        <vt:i4>5</vt:i4>
      </vt:variant>
      <vt:variant>
        <vt:lpwstr/>
      </vt:variant>
      <vt:variant>
        <vt:lpwstr>_Toc297798814</vt:lpwstr>
      </vt:variant>
      <vt:variant>
        <vt:i4>1048628</vt:i4>
      </vt:variant>
      <vt:variant>
        <vt:i4>113</vt:i4>
      </vt:variant>
      <vt:variant>
        <vt:i4>0</vt:i4>
      </vt:variant>
      <vt:variant>
        <vt:i4>5</vt:i4>
      </vt:variant>
      <vt:variant>
        <vt:lpwstr/>
      </vt:variant>
      <vt:variant>
        <vt:lpwstr>_Toc297798813</vt:lpwstr>
      </vt:variant>
      <vt:variant>
        <vt:i4>1048628</vt:i4>
      </vt:variant>
      <vt:variant>
        <vt:i4>107</vt:i4>
      </vt:variant>
      <vt:variant>
        <vt:i4>0</vt:i4>
      </vt:variant>
      <vt:variant>
        <vt:i4>5</vt:i4>
      </vt:variant>
      <vt:variant>
        <vt:lpwstr/>
      </vt:variant>
      <vt:variant>
        <vt:lpwstr>_Toc297798812</vt:lpwstr>
      </vt:variant>
      <vt:variant>
        <vt:i4>1048628</vt:i4>
      </vt:variant>
      <vt:variant>
        <vt:i4>101</vt:i4>
      </vt:variant>
      <vt:variant>
        <vt:i4>0</vt:i4>
      </vt:variant>
      <vt:variant>
        <vt:i4>5</vt:i4>
      </vt:variant>
      <vt:variant>
        <vt:lpwstr/>
      </vt:variant>
      <vt:variant>
        <vt:lpwstr>_Toc297798811</vt:lpwstr>
      </vt:variant>
      <vt:variant>
        <vt:i4>1048628</vt:i4>
      </vt:variant>
      <vt:variant>
        <vt:i4>95</vt:i4>
      </vt:variant>
      <vt:variant>
        <vt:i4>0</vt:i4>
      </vt:variant>
      <vt:variant>
        <vt:i4>5</vt:i4>
      </vt:variant>
      <vt:variant>
        <vt:lpwstr/>
      </vt:variant>
      <vt:variant>
        <vt:lpwstr>_Toc297798810</vt:lpwstr>
      </vt:variant>
      <vt:variant>
        <vt:i4>1114164</vt:i4>
      </vt:variant>
      <vt:variant>
        <vt:i4>89</vt:i4>
      </vt:variant>
      <vt:variant>
        <vt:i4>0</vt:i4>
      </vt:variant>
      <vt:variant>
        <vt:i4>5</vt:i4>
      </vt:variant>
      <vt:variant>
        <vt:lpwstr/>
      </vt:variant>
      <vt:variant>
        <vt:lpwstr>_Toc297798809</vt:lpwstr>
      </vt:variant>
      <vt:variant>
        <vt:i4>1114164</vt:i4>
      </vt:variant>
      <vt:variant>
        <vt:i4>83</vt:i4>
      </vt:variant>
      <vt:variant>
        <vt:i4>0</vt:i4>
      </vt:variant>
      <vt:variant>
        <vt:i4>5</vt:i4>
      </vt:variant>
      <vt:variant>
        <vt:lpwstr/>
      </vt:variant>
      <vt:variant>
        <vt:lpwstr>_Toc297798808</vt:lpwstr>
      </vt:variant>
      <vt:variant>
        <vt:i4>1114164</vt:i4>
      </vt:variant>
      <vt:variant>
        <vt:i4>77</vt:i4>
      </vt:variant>
      <vt:variant>
        <vt:i4>0</vt:i4>
      </vt:variant>
      <vt:variant>
        <vt:i4>5</vt:i4>
      </vt:variant>
      <vt:variant>
        <vt:lpwstr/>
      </vt:variant>
      <vt:variant>
        <vt:lpwstr>_Toc297798807</vt:lpwstr>
      </vt:variant>
      <vt:variant>
        <vt:i4>1114164</vt:i4>
      </vt:variant>
      <vt:variant>
        <vt:i4>71</vt:i4>
      </vt:variant>
      <vt:variant>
        <vt:i4>0</vt:i4>
      </vt:variant>
      <vt:variant>
        <vt:i4>5</vt:i4>
      </vt:variant>
      <vt:variant>
        <vt:lpwstr/>
      </vt:variant>
      <vt:variant>
        <vt:lpwstr>_Toc297798806</vt:lpwstr>
      </vt:variant>
      <vt:variant>
        <vt:i4>1114164</vt:i4>
      </vt:variant>
      <vt:variant>
        <vt:i4>65</vt:i4>
      </vt:variant>
      <vt:variant>
        <vt:i4>0</vt:i4>
      </vt:variant>
      <vt:variant>
        <vt:i4>5</vt:i4>
      </vt:variant>
      <vt:variant>
        <vt:lpwstr/>
      </vt:variant>
      <vt:variant>
        <vt:lpwstr>_Toc297798805</vt:lpwstr>
      </vt:variant>
      <vt:variant>
        <vt:i4>1114164</vt:i4>
      </vt:variant>
      <vt:variant>
        <vt:i4>59</vt:i4>
      </vt:variant>
      <vt:variant>
        <vt:i4>0</vt:i4>
      </vt:variant>
      <vt:variant>
        <vt:i4>5</vt:i4>
      </vt:variant>
      <vt:variant>
        <vt:lpwstr/>
      </vt:variant>
      <vt:variant>
        <vt:lpwstr>_Toc297798804</vt:lpwstr>
      </vt:variant>
      <vt:variant>
        <vt:i4>1114164</vt:i4>
      </vt:variant>
      <vt:variant>
        <vt:i4>53</vt:i4>
      </vt:variant>
      <vt:variant>
        <vt:i4>0</vt:i4>
      </vt:variant>
      <vt:variant>
        <vt:i4>5</vt:i4>
      </vt:variant>
      <vt:variant>
        <vt:lpwstr/>
      </vt:variant>
      <vt:variant>
        <vt:lpwstr>_Toc297798803</vt:lpwstr>
      </vt:variant>
      <vt:variant>
        <vt:i4>1114164</vt:i4>
      </vt:variant>
      <vt:variant>
        <vt:i4>47</vt:i4>
      </vt:variant>
      <vt:variant>
        <vt:i4>0</vt:i4>
      </vt:variant>
      <vt:variant>
        <vt:i4>5</vt:i4>
      </vt:variant>
      <vt:variant>
        <vt:lpwstr/>
      </vt:variant>
      <vt:variant>
        <vt:lpwstr>_Toc297798802</vt:lpwstr>
      </vt:variant>
      <vt:variant>
        <vt:i4>1114164</vt:i4>
      </vt:variant>
      <vt:variant>
        <vt:i4>41</vt:i4>
      </vt:variant>
      <vt:variant>
        <vt:i4>0</vt:i4>
      </vt:variant>
      <vt:variant>
        <vt:i4>5</vt:i4>
      </vt:variant>
      <vt:variant>
        <vt:lpwstr/>
      </vt:variant>
      <vt:variant>
        <vt:lpwstr>_Toc297798801</vt:lpwstr>
      </vt:variant>
      <vt:variant>
        <vt:i4>1114164</vt:i4>
      </vt:variant>
      <vt:variant>
        <vt:i4>35</vt:i4>
      </vt:variant>
      <vt:variant>
        <vt:i4>0</vt:i4>
      </vt:variant>
      <vt:variant>
        <vt:i4>5</vt:i4>
      </vt:variant>
      <vt:variant>
        <vt:lpwstr/>
      </vt:variant>
      <vt:variant>
        <vt:lpwstr>_Toc297798800</vt:lpwstr>
      </vt:variant>
      <vt:variant>
        <vt:i4>1572923</vt:i4>
      </vt:variant>
      <vt:variant>
        <vt:i4>29</vt:i4>
      </vt:variant>
      <vt:variant>
        <vt:i4>0</vt:i4>
      </vt:variant>
      <vt:variant>
        <vt:i4>5</vt:i4>
      </vt:variant>
      <vt:variant>
        <vt:lpwstr/>
      </vt:variant>
      <vt:variant>
        <vt:lpwstr>_Toc297798799</vt:lpwstr>
      </vt:variant>
      <vt:variant>
        <vt:i4>1572923</vt:i4>
      </vt:variant>
      <vt:variant>
        <vt:i4>23</vt:i4>
      </vt:variant>
      <vt:variant>
        <vt:i4>0</vt:i4>
      </vt:variant>
      <vt:variant>
        <vt:i4>5</vt:i4>
      </vt:variant>
      <vt:variant>
        <vt:lpwstr/>
      </vt:variant>
      <vt:variant>
        <vt:lpwstr>_Toc297798798</vt:lpwstr>
      </vt:variant>
      <vt:variant>
        <vt:i4>1572923</vt:i4>
      </vt:variant>
      <vt:variant>
        <vt:i4>17</vt:i4>
      </vt:variant>
      <vt:variant>
        <vt:i4>0</vt:i4>
      </vt:variant>
      <vt:variant>
        <vt:i4>5</vt:i4>
      </vt:variant>
      <vt:variant>
        <vt:lpwstr/>
      </vt:variant>
      <vt:variant>
        <vt:lpwstr>_Toc297798797</vt:lpwstr>
      </vt:variant>
      <vt:variant>
        <vt:i4>1572923</vt:i4>
      </vt:variant>
      <vt:variant>
        <vt:i4>11</vt:i4>
      </vt:variant>
      <vt:variant>
        <vt:i4>0</vt:i4>
      </vt:variant>
      <vt:variant>
        <vt:i4>5</vt:i4>
      </vt:variant>
      <vt:variant>
        <vt:lpwstr/>
      </vt:variant>
      <vt:variant>
        <vt:lpwstr>_Toc297798796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May 2004</dc:title>
  <dc:creator>kdc pty ltd</dc:creator>
  <cp:lastModifiedBy>Breanna Todkill</cp:lastModifiedBy>
  <cp:revision>2</cp:revision>
  <cp:lastPrinted>2018-07-11T05:13:00Z</cp:lastPrinted>
  <dcterms:created xsi:type="dcterms:W3CDTF">2025-10-13T04:53:00Z</dcterms:created>
  <dcterms:modified xsi:type="dcterms:W3CDTF">2025-10-13T04:53:00Z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Date</vt:lpwstr>
  </property>
  <property fmtid="{D5CDD505-2E9C-101B-9397-08002B2CF9AE}" pid="3" name="CompanyName">
    <vt:lpwstr>Mitchell McLennan</vt:lpwstr>
  </property>
  <property fmtid="{D5CDD505-2E9C-101B-9397-08002B2CF9AE}" pid="4" name="ProjectName">
    <vt:lpwstr>Project Name</vt:lpwstr>
  </property>
  <property fmtid="{D5CDD505-2E9C-101B-9397-08002B2CF9AE}" pid="5" name="RevisionTitle">
    <vt:lpwstr>Revision Title</vt:lpwstr>
  </property>
  <property fmtid="{D5CDD505-2E9C-101B-9397-08002B2CF9AE}" pid="6" name="ClientRef">
    <vt:lpwstr>Client Ref</vt:lpwstr>
  </property>
  <property fmtid="{D5CDD505-2E9C-101B-9397-08002B2CF9AE}" pid="7" name="ReportTitle">
    <vt:lpwstr>Report Title</vt:lpwstr>
  </property>
  <property fmtid="{D5CDD505-2E9C-101B-9397-08002B2CF9AE}" pid="8" name="ReportSubTitle">
    <vt:lpwstr>Report SubTitle</vt:lpwstr>
  </property>
  <property fmtid="{D5CDD505-2E9C-101B-9397-08002B2CF9AE}" pid="9" name="ClientName">
    <vt:lpwstr>Client Name</vt:lpwstr>
  </property>
  <property fmtid="{D5CDD505-2E9C-101B-9397-08002B2CF9AE}" pid="10" name="ReportDate">
    <vt:lpwstr>[Report Date]</vt:lpwstr>
  </property>
  <property fmtid="{D5CDD505-2E9C-101B-9397-08002B2CF9AE}" pid="11" name="PreparedBy">
    <vt:lpwstr>Prepared By</vt:lpwstr>
  </property>
  <property fmtid="{D5CDD505-2E9C-101B-9397-08002B2CF9AE}" pid="12" name="ReviewedBy">
    <vt:lpwstr>Reviewed By</vt:lpwstr>
  </property>
  <property fmtid="{D5CDD505-2E9C-101B-9397-08002B2CF9AE}" pid="13" name="ReportNumber">
    <vt:lpwstr>Report Number</vt:lpwstr>
  </property>
  <property fmtid="{D5CDD505-2E9C-101B-9397-08002B2CF9AE}" pid="14" name="ProjectLocation">
    <vt:lpwstr>Project Location</vt:lpwstr>
  </property>
  <property fmtid="{D5CDD505-2E9C-101B-9397-08002B2CF9AE}" pid="15" name="ProjectNumber">
    <vt:lpwstr>ProjectNumber</vt:lpwstr>
  </property>
  <property fmtid="{D5CDD505-2E9C-101B-9397-08002B2CF9AE}" pid="16" name="Draft">
    <vt:lpwstr>Draft</vt:lpwstr>
  </property>
  <property fmtid="{D5CDD505-2E9C-101B-9397-08002B2CF9AE}" pid="17" name="ApprovedBy">
    <vt:lpwstr>[Approved By]</vt:lpwstr>
  </property>
  <property fmtid="{D5CDD505-2E9C-101B-9397-08002B2CF9AE}" pid="18" name="ReportSubTitle1">
    <vt:lpwstr>[ReportSubTitle1]</vt:lpwstr>
  </property>
  <property fmtid="{D5CDD505-2E9C-101B-9397-08002B2CF9AE}" pid="19" name="ReportSubTitle2">
    <vt:lpwstr>[ReportSubTitle2]</vt:lpwstr>
  </property>
  <property fmtid="{D5CDD505-2E9C-101B-9397-08002B2CF9AE}" pid="20" name="ReportSubTitle3">
    <vt:lpwstr>[ReportSubTitle3]</vt:lpwstr>
  </property>
  <property fmtid="{D5CDD505-2E9C-101B-9397-08002B2CF9AE}" pid="21" name="ReportSubTitle4">
    <vt:lpwstr>[ReportSubTitle4]</vt:lpwstr>
  </property>
  <property fmtid="{D5CDD505-2E9C-101B-9397-08002B2CF9AE}" pid="22" name="FCAddress1">
    <vt:lpwstr>Ground Floor, Suite 01, 20 Chandos St</vt:lpwstr>
  </property>
  <property fmtid="{D5CDD505-2E9C-101B-9397-08002B2CF9AE}" pid="23" name="FCAddress2">
    <vt:lpwstr>St Leonards NSW 2065</vt:lpwstr>
  </property>
  <property fmtid="{D5CDD505-2E9C-101B-9397-08002B2CF9AE}" pid="24" name="OfficePhone">
    <vt:lpwstr>+61 2 9493 9500</vt:lpwstr>
  </property>
  <property fmtid="{D5CDD505-2E9C-101B-9397-08002B2CF9AE}" pid="25" name="OfficeFax">
    <vt:lpwstr>+61 2 9493 9599</vt:lpwstr>
  </property>
  <property fmtid="{D5CDD505-2E9C-101B-9397-08002B2CF9AE}" pid="26" name="OfficeEmail">
    <vt:lpwstr>info@emgamm.com</vt:lpwstr>
  </property>
  <property fmtid="{D5CDD505-2E9C-101B-9397-08002B2CF9AE}" pid="27" name="POBox1">
    <vt:lpwstr>PO Box 21</vt:lpwstr>
  </property>
  <property fmtid="{D5CDD505-2E9C-101B-9397-08002B2CF9AE}" pid="28" name="POBox2">
    <vt:lpwstr>St Leonards NSW 1590</vt:lpwstr>
  </property>
  <property fmtid="{D5CDD505-2E9C-101B-9397-08002B2CF9AE}" pid="29" name="CompanyAddress">
    <vt:lpwstr>Ground Floor, Suite 01 20 Chandos St, St Leonards NSW 2065</vt:lpwstr>
  </property>
  <property fmtid="{D5CDD505-2E9C-101B-9397-08002B2CF9AE}" pid="30" name="CompanyContactInfo">
    <vt:lpwstr>T +61 2 9493 9500  F +61 2 9493 9599   </vt:lpwstr>
  </property>
</Properties>
</file>